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C9314" w14:textId="65CC6E7F" w:rsidR="00D63227" w:rsidRDefault="00D63227">
      <w:pPr>
        <w:rPr>
          <w:i/>
          <w:iCs/>
        </w:rPr>
      </w:pPr>
      <w:r w:rsidRPr="00D63227">
        <w:rPr>
          <w:i/>
          <w:iCs/>
        </w:rPr>
        <w:t xml:space="preserve">Using natural history records to </w:t>
      </w:r>
      <w:r>
        <w:rPr>
          <w:i/>
          <w:iCs/>
        </w:rPr>
        <w:t xml:space="preserve">determine the effects of city-wide management </w:t>
      </w:r>
      <w:r w:rsidR="00FC20D2">
        <w:rPr>
          <w:i/>
          <w:iCs/>
        </w:rPr>
        <w:t xml:space="preserve">differences </w:t>
      </w:r>
      <w:r>
        <w:rPr>
          <w:i/>
          <w:iCs/>
        </w:rPr>
        <w:t xml:space="preserve">on </w:t>
      </w:r>
      <w:r w:rsidR="00FC20D2">
        <w:rPr>
          <w:i/>
          <w:iCs/>
        </w:rPr>
        <w:t>long-term, landscape-scale pollinator population dynamics.</w:t>
      </w:r>
    </w:p>
    <w:p w14:paraId="423402DC" w14:textId="715CC8B7" w:rsidR="00D63227" w:rsidRPr="00D63227" w:rsidRDefault="00D63227">
      <w:r>
        <w:t>Jens Ulrich, started Nov 22, 2022.</w:t>
      </w:r>
    </w:p>
    <w:p w14:paraId="0ED72CFE" w14:textId="2EFCEF14" w:rsidR="00B377D7" w:rsidRDefault="00B377D7">
      <w:pPr>
        <w:rPr>
          <w:b/>
          <w:bCs/>
        </w:rPr>
      </w:pPr>
      <w:r>
        <w:rPr>
          <w:b/>
          <w:bCs/>
        </w:rPr>
        <w:t>Contents:</w:t>
      </w:r>
    </w:p>
    <w:p w14:paraId="7326A7D2" w14:textId="5A86701C" w:rsidR="00B377D7" w:rsidRDefault="00B377D7" w:rsidP="00B377D7">
      <w:pPr>
        <w:pStyle w:val="ListParagraph"/>
        <w:numPr>
          <w:ilvl w:val="0"/>
          <w:numId w:val="4"/>
        </w:numPr>
        <w:rPr>
          <w:b/>
          <w:bCs/>
        </w:rPr>
      </w:pPr>
      <w:r>
        <w:rPr>
          <w:b/>
          <w:bCs/>
        </w:rPr>
        <w:t>Background / motivation</w:t>
      </w:r>
    </w:p>
    <w:p w14:paraId="09FA9D59" w14:textId="2D8D0B9C" w:rsidR="00B377D7" w:rsidRDefault="00B377D7" w:rsidP="00B377D7">
      <w:pPr>
        <w:pStyle w:val="ListParagraph"/>
        <w:numPr>
          <w:ilvl w:val="1"/>
          <w:numId w:val="4"/>
        </w:numPr>
        <w:rPr>
          <w:b/>
          <w:bCs/>
        </w:rPr>
      </w:pPr>
      <w:r>
        <w:rPr>
          <w:b/>
          <w:bCs/>
        </w:rPr>
        <w:t>Context</w:t>
      </w:r>
    </w:p>
    <w:p w14:paraId="7287D842" w14:textId="01B4A3C0" w:rsidR="00B377D7" w:rsidRDefault="00B377D7" w:rsidP="00B377D7">
      <w:pPr>
        <w:pStyle w:val="ListParagraph"/>
        <w:numPr>
          <w:ilvl w:val="1"/>
          <w:numId w:val="4"/>
        </w:numPr>
        <w:rPr>
          <w:b/>
          <w:bCs/>
        </w:rPr>
      </w:pPr>
      <w:r>
        <w:rPr>
          <w:b/>
          <w:bCs/>
        </w:rPr>
        <w:t>Goals</w:t>
      </w:r>
    </w:p>
    <w:p w14:paraId="71137191" w14:textId="7D31FC9A" w:rsidR="00B377D7" w:rsidRDefault="00B377D7" w:rsidP="00B377D7">
      <w:pPr>
        <w:pStyle w:val="ListParagraph"/>
        <w:numPr>
          <w:ilvl w:val="1"/>
          <w:numId w:val="4"/>
        </w:numPr>
        <w:rPr>
          <w:b/>
          <w:bCs/>
        </w:rPr>
      </w:pPr>
      <w:r>
        <w:rPr>
          <w:b/>
          <w:bCs/>
        </w:rPr>
        <w:t>Hypotheses and predictions</w:t>
      </w:r>
    </w:p>
    <w:p w14:paraId="695AC6B8" w14:textId="5D865E24" w:rsidR="00B377D7" w:rsidRDefault="00B377D7" w:rsidP="00B377D7">
      <w:pPr>
        <w:pStyle w:val="ListParagraph"/>
        <w:numPr>
          <w:ilvl w:val="0"/>
          <w:numId w:val="4"/>
        </w:numPr>
        <w:rPr>
          <w:b/>
          <w:bCs/>
        </w:rPr>
      </w:pPr>
      <w:r>
        <w:rPr>
          <w:b/>
          <w:bCs/>
        </w:rPr>
        <w:t>Methods</w:t>
      </w:r>
    </w:p>
    <w:p w14:paraId="06D684EA" w14:textId="06053123" w:rsidR="00B377D7" w:rsidRDefault="00B377D7" w:rsidP="00B377D7">
      <w:pPr>
        <w:pStyle w:val="ListParagraph"/>
        <w:numPr>
          <w:ilvl w:val="1"/>
          <w:numId w:val="4"/>
        </w:numPr>
        <w:rPr>
          <w:b/>
          <w:bCs/>
        </w:rPr>
      </w:pPr>
      <w:r>
        <w:rPr>
          <w:b/>
          <w:bCs/>
        </w:rPr>
        <w:t>Data collection</w:t>
      </w:r>
    </w:p>
    <w:p w14:paraId="103ACB2F" w14:textId="3E5DB7BE" w:rsidR="00B377D7" w:rsidRPr="00B377D7" w:rsidRDefault="00B377D7" w:rsidP="00B377D7">
      <w:pPr>
        <w:pStyle w:val="ListParagraph"/>
        <w:numPr>
          <w:ilvl w:val="2"/>
          <w:numId w:val="4"/>
        </w:numPr>
        <w:rPr>
          <w:b/>
          <w:bCs/>
        </w:rPr>
      </w:pPr>
      <w:r>
        <w:rPr>
          <w:i/>
          <w:iCs/>
        </w:rPr>
        <w:t xml:space="preserve">Data Preparation </w:t>
      </w:r>
      <w:r w:rsidRPr="00B56031">
        <w:rPr>
          <w:i/>
          <w:iCs/>
        </w:rPr>
        <w:t>Overview</w:t>
      </w:r>
    </w:p>
    <w:p w14:paraId="2C5EC27A" w14:textId="0C7E542C" w:rsidR="00B377D7" w:rsidRPr="00B377D7" w:rsidRDefault="00B377D7" w:rsidP="00B377D7">
      <w:pPr>
        <w:pStyle w:val="ListParagraph"/>
        <w:numPr>
          <w:ilvl w:val="2"/>
          <w:numId w:val="4"/>
        </w:numPr>
        <w:rPr>
          <w:b/>
          <w:bCs/>
        </w:rPr>
      </w:pPr>
      <w:r>
        <w:rPr>
          <w:i/>
          <w:iCs/>
        </w:rPr>
        <w:t>NHC records</w:t>
      </w:r>
    </w:p>
    <w:p w14:paraId="656FCB0A" w14:textId="33F7C36A" w:rsidR="00B377D7" w:rsidRPr="00B377D7" w:rsidRDefault="00B377D7" w:rsidP="00B377D7">
      <w:pPr>
        <w:pStyle w:val="ListParagraph"/>
        <w:numPr>
          <w:ilvl w:val="2"/>
          <w:numId w:val="4"/>
        </w:numPr>
        <w:rPr>
          <w:b/>
          <w:bCs/>
        </w:rPr>
      </w:pPr>
      <w:r>
        <w:rPr>
          <w:i/>
          <w:iCs/>
        </w:rPr>
        <w:t>Spatial data</w:t>
      </w:r>
    </w:p>
    <w:p w14:paraId="58FEBC20" w14:textId="05B38527" w:rsidR="00B377D7" w:rsidRDefault="00B377D7" w:rsidP="00B377D7">
      <w:pPr>
        <w:pStyle w:val="ListParagraph"/>
        <w:numPr>
          <w:ilvl w:val="1"/>
          <w:numId w:val="4"/>
        </w:numPr>
        <w:rPr>
          <w:b/>
          <w:bCs/>
        </w:rPr>
      </w:pPr>
      <w:r>
        <w:rPr>
          <w:b/>
          <w:bCs/>
        </w:rPr>
        <w:t>Statistical Analysis</w:t>
      </w:r>
    </w:p>
    <w:p w14:paraId="5307CB56" w14:textId="5E64F8A6" w:rsidR="00B377D7" w:rsidRPr="00B377D7" w:rsidRDefault="00B377D7" w:rsidP="00B377D7">
      <w:pPr>
        <w:pStyle w:val="ListParagraph"/>
        <w:numPr>
          <w:ilvl w:val="2"/>
          <w:numId w:val="4"/>
        </w:numPr>
        <w:rPr>
          <w:b/>
          <w:bCs/>
        </w:rPr>
      </w:pPr>
      <w:r>
        <w:t>High</w:t>
      </w:r>
      <w:r w:rsidR="00D91561">
        <w:t>er-</w:t>
      </w:r>
      <w:r>
        <w:t>level model structure</w:t>
      </w:r>
    </w:p>
    <w:p w14:paraId="41DD9CD9" w14:textId="467CC55D" w:rsidR="00B377D7" w:rsidRPr="00B377D7" w:rsidRDefault="00D91561" w:rsidP="00B377D7">
      <w:pPr>
        <w:pStyle w:val="ListParagraph"/>
        <w:numPr>
          <w:ilvl w:val="2"/>
          <w:numId w:val="4"/>
        </w:numPr>
        <w:rPr>
          <w:b/>
          <w:bCs/>
        </w:rPr>
      </w:pPr>
      <w:r>
        <w:t>Lower-level</w:t>
      </w:r>
      <w:r w:rsidR="00B377D7">
        <w:t xml:space="preserve"> model structure</w:t>
      </w:r>
    </w:p>
    <w:p w14:paraId="56924B12" w14:textId="1C8A5628" w:rsidR="00B377D7" w:rsidRPr="00B377D7" w:rsidRDefault="00B377D7" w:rsidP="00B377D7">
      <w:pPr>
        <w:pStyle w:val="ListParagraph"/>
        <w:numPr>
          <w:ilvl w:val="2"/>
          <w:numId w:val="4"/>
        </w:numPr>
        <w:rPr>
          <w:b/>
          <w:bCs/>
        </w:rPr>
      </w:pPr>
      <w:r>
        <w:t>Software</w:t>
      </w:r>
    </w:p>
    <w:p w14:paraId="0217FEEC" w14:textId="613800D8" w:rsidR="00B377D7" w:rsidRPr="00B377D7" w:rsidRDefault="00B377D7" w:rsidP="00B377D7">
      <w:pPr>
        <w:pStyle w:val="ListParagraph"/>
        <w:numPr>
          <w:ilvl w:val="2"/>
          <w:numId w:val="4"/>
        </w:numPr>
        <w:rPr>
          <w:b/>
          <w:bCs/>
        </w:rPr>
      </w:pPr>
      <w:r>
        <w:t>Prior predictive checks</w:t>
      </w:r>
    </w:p>
    <w:p w14:paraId="3C855887" w14:textId="264EA7CE" w:rsidR="00B377D7" w:rsidRPr="00B377D7" w:rsidRDefault="00B377D7" w:rsidP="00B377D7">
      <w:pPr>
        <w:pStyle w:val="ListParagraph"/>
        <w:numPr>
          <w:ilvl w:val="2"/>
          <w:numId w:val="4"/>
        </w:numPr>
        <w:rPr>
          <w:b/>
          <w:bCs/>
        </w:rPr>
      </w:pPr>
      <w:r>
        <w:t>Simulation</w:t>
      </w:r>
    </w:p>
    <w:p w14:paraId="32884F85" w14:textId="01DB4EE1" w:rsidR="00B377D7" w:rsidRPr="00B377D7" w:rsidRDefault="00B377D7" w:rsidP="00B377D7">
      <w:pPr>
        <w:pStyle w:val="ListParagraph"/>
        <w:numPr>
          <w:ilvl w:val="2"/>
          <w:numId w:val="4"/>
        </w:numPr>
        <w:rPr>
          <w:b/>
          <w:bCs/>
        </w:rPr>
      </w:pPr>
      <w:r>
        <w:t>Model diagnostics</w:t>
      </w:r>
    </w:p>
    <w:p w14:paraId="68C36175" w14:textId="61313F2D" w:rsidR="00B377D7" w:rsidRPr="00B377D7" w:rsidRDefault="00B377D7" w:rsidP="00B377D7">
      <w:pPr>
        <w:pStyle w:val="ListParagraph"/>
        <w:numPr>
          <w:ilvl w:val="2"/>
          <w:numId w:val="4"/>
        </w:numPr>
        <w:rPr>
          <w:b/>
          <w:bCs/>
        </w:rPr>
      </w:pPr>
      <w:r>
        <w:t>Posterior predictive checks</w:t>
      </w:r>
    </w:p>
    <w:p w14:paraId="39517C16" w14:textId="18572643" w:rsidR="00B377D7" w:rsidRPr="00D63227" w:rsidRDefault="00B377D7" w:rsidP="00B377D7">
      <w:pPr>
        <w:pStyle w:val="ListParagraph"/>
        <w:numPr>
          <w:ilvl w:val="2"/>
          <w:numId w:val="4"/>
        </w:numPr>
        <w:rPr>
          <w:b/>
          <w:bCs/>
        </w:rPr>
      </w:pPr>
      <w:r>
        <w:t>Sensitivity analys</w:t>
      </w:r>
      <w:r w:rsidR="00577CB9">
        <w:t>e</w:t>
      </w:r>
      <w:r>
        <w:t>s</w:t>
      </w:r>
    </w:p>
    <w:p w14:paraId="72822633" w14:textId="173A61DB" w:rsidR="00D63227" w:rsidRPr="00D63227" w:rsidRDefault="00D63227" w:rsidP="00D63227">
      <w:pPr>
        <w:pStyle w:val="ListParagraph"/>
        <w:numPr>
          <w:ilvl w:val="0"/>
          <w:numId w:val="4"/>
        </w:numPr>
        <w:rPr>
          <w:b/>
          <w:bCs/>
        </w:rPr>
      </w:pPr>
      <w:r w:rsidRPr="00D63227">
        <w:rPr>
          <w:b/>
          <w:bCs/>
        </w:rPr>
        <w:t>Preliminary Results</w:t>
      </w:r>
      <w:r>
        <w:rPr>
          <w:b/>
          <w:bCs/>
        </w:rPr>
        <w:t xml:space="preserve"> </w:t>
      </w:r>
      <w:r>
        <w:t>haven’t included anything here yet in this doc</w:t>
      </w:r>
    </w:p>
    <w:p w14:paraId="35C8C901" w14:textId="62639FD2" w:rsidR="00D63227" w:rsidRDefault="00D63227" w:rsidP="00D63227">
      <w:pPr>
        <w:pStyle w:val="ListParagraph"/>
        <w:numPr>
          <w:ilvl w:val="0"/>
          <w:numId w:val="4"/>
        </w:numPr>
        <w:rPr>
          <w:b/>
          <w:bCs/>
        </w:rPr>
      </w:pPr>
      <w:r w:rsidRPr="00D63227">
        <w:rPr>
          <w:b/>
          <w:bCs/>
        </w:rPr>
        <w:t>Ideas for expansion/different approaches</w:t>
      </w:r>
    </w:p>
    <w:p w14:paraId="466CE3C9" w14:textId="77777777" w:rsidR="009D41DC" w:rsidRPr="00D63227" w:rsidRDefault="009D41DC" w:rsidP="009D41DC">
      <w:pPr>
        <w:pStyle w:val="ListParagraph"/>
        <w:ind w:left="1080"/>
        <w:rPr>
          <w:b/>
          <w:bCs/>
        </w:rPr>
      </w:pPr>
    </w:p>
    <w:p w14:paraId="682F531B" w14:textId="67F10E1B" w:rsidR="005B64F2" w:rsidRDefault="005B64F2" w:rsidP="009D41DC">
      <w:pPr>
        <w:pStyle w:val="ListParagraph"/>
        <w:numPr>
          <w:ilvl w:val="0"/>
          <w:numId w:val="5"/>
        </w:numPr>
        <w:rPr>
          <w:b/>
          <w:bCs/>
        </w:rPr>
      </w:pPr>
      <w:r w:rsidRPr="009D41DC">
        <w:rPr>
          <w:b/>
          <w:bCs/>
        </w:rPr>
        <w:t>Background / motivation</w:t>
      </w:r>
      <w:r w:rsidR="009D41DC">
        <w:rPr>
          <w:b/>
          <w:bCs/>
        </w:rPr>
        <w:tab/>
      </w:r>
    </w:p>
    <w:p w14:paraId="25B7205D" w14:textId="0F49F20D" w:rsidR="009D41DC" w:rsidRPr="009D41DC" w:rsidRDefault="009D41DC" w:rsidP="009D41DC">
      <w:pPr>
        <w:rPr>
          <w:b/>
          <w:bCs/>
        </w:rPr>
      </w:pPr>
      <w:r>
        <w:rPr>
          <w:b/>
          <w:bCs/>
        </w:rPr>
        <w:t>1</w:t>
      </w:r>
      <w:r w:rsidR="00D701F7">
        <w:rPr>
          <w:b/>
          <w:bCs/>
        </w:rPr>
        <w:t>a</w:t>
      </w:r>
      <w:r>
        <w:rPr>
          <w:b/>
          <w:bCs/>
        </w:rPr>
        <w:t xml:space="preserve">) </w:t>
      </w:r>
      <w:r w:rsidRPr="009D41DC">
        <w:rPr>
          <w:b/>
          <w:bCs/>
        </w:rPr>
        <w:t>Context</w:t>
      </w:r>
    </w:p>
    <w:p w14:paraId="5121D9AE" w14:textId="17FB8183" w:rsidR="004834B0" w:rsidRDefault="00F319A1" w:rsidP="00F319A1">
      <w:pPr>
        <w:ind w:firstLine="720"/>
      </w:pPr>
      <w:r>
        <w:t xml:space="preserve">By </w:t>
      </w:r>
      <w:r w:rsidR="00B40A27">
        <w:t xml:space="preserve">evaluating studies that </w:t>
      </w:r>
      <w:r>
        <w:t>compa</w:t>
      </w:r>
      <w:r w:rsidR="00B40A27">
        <w:t>re</w:t>
      </w:r>
      <w:r>
        <w:t xml:space="preserve"> pollinators</w:t>
      </w:r>
      <w:r w:rsidR="00B40A27">
        <w:t xml:space="preserve"> and their interactions with plants</w:t>
      </w:r>
      <w:r>
        <w:t xml:space="preserve"> in </w:t>
      </w:r>
      <w:r w:rsidR="004834B0">
        <w:t xml:space="preserve">urban versus rural landscapes or along </w:t>
      </w:r>
      <w:r>
        <w:t>urbani</w:t>
      </w:r>
      <w:r w:rsidR="00B40A27">
        <w:t>z</w:t>
      </w:r>
      <w:r>
        <w:t>ation</w:t>
      </w:r>
      <w:r w:rsidR="004834B0">
        <w:t xml:space="preserve"> gradients, </w:t>
      </w:r>
      <w:r w:rsidR="00B40A27">
        <w:t>multiple</w:t>
      </w:r>
      <w:r w:rsidR="004834B0">
        <w:t xml:space="preserve"> reviews </w:t>
      </w:r>
      <w:r w:rsidR="00B40A27">
        <w:t>synthesize our understanding of</w:t>
      </w:r>
      <w:r w:rsidR="004834B0">
        <w:t xml:space="preserve"> how urbanization shapes </w:t>
      </w:r>
      <w:r>
        <w:t>pollinator populations and communities</w:t>
      </w:r>
      <w:r w:rsidR="00383333">
        <w:t xml:space="preserve"> (</w:t>
      </w:r>
      <w:r w:rsidR="00B40A27">
        <w:t>Wenzel et al.</w:t>
      </w:r>
      <w:r w:rsidR="00072B95">
        <w:t>,</w:t>
      </w:r>
      <w:r w:rsidR="00B40A27">
        <w:t xml:space="preserve"> 2020</w:t>
      </w:r>
      <w:r w:rsidR="00072B95">
        <w:t>;</w:t>
      </w:r>
      <w:r w:rsidR="00383333">
        <w:t xml:space="preserve"> Fenoglio et al.</w:t>
      </w:r>
      <w:r w:rsidR="00072B95">
        <w:t>,</w:t>
      </w:r>
      <w:r w:rsidR="00383333">
        <w:t xml:space="preserve"> 2021)</w:t>
      </w:r>
      <w:r>
        <w:t xml:space="preserve"> </w:t>
      </w:r>
      <w:r w:rsidR="00B40A27">
        <w:t>and the interactions they make with plants</w:t>
      </w:r>
      <w:r>
        <w:t xml:space="preserve"> (Harrison and Winfree</w:t>
      </w:r>
      <w:r w:rsidR="00072B95">
        <w:t>,</w:t>
      </w:r>
      <w:r>
        <w:t xml:space="preserve"> 2015</w:t>
      </w:r>
      <w:r w:rsidR="00072B95">
        <w:t>;</w:t>
      </w:r>
      <w:r w:rsidR="00B40A27">
        <w:t xml:space="preserve"> Theodorou</w:t>
      </w:r>
      <w:r w:rsidR="00072B95">
        <w:t>,</w:t>
      </w:r>
      <w:r w:rsidR="00B40A27">
        <w:t xml:space="preserve"> 2022</w:t>
      </w:r>
      <w:r>
        <w:t>)</w:t>
      </w:r>
      <w:r w:rsidR="00B7491D">
        <w:t xml:space="preserve">, showing that pollinator populations, communities and the interactions that they make with plants are clearly different in cities </w:t>
      </w:r>
      <w:r w:rsidR="005D356D">
        <w:t xml:space="preserve">and towns (relative to?).  </w:t>
      </w:r>
    </w:p>
    <w:p w14:paraId="2C258FA7" w14:textId="228C2230" w:rsidR="00F319A1" w:rsidRDefault="00B40A27" w:rsidP="00F319A1">
      <w:pPr>
        <w:ind w:firstLine="720"/>
      </w:pPr>
      <w:r>
        <w:t>B</w:t>
      </w:r>
      <w:r w:rsidR="00F319A1">
        <w:t>ut if we want to implement conservation actions that maximize the value of urban areas</w:t>
      </w:r>
      <w:r w:rsidR="00072B95">
        <w:t>,</w:t>
      </w:r>
      <w:r>
        <w:t xml:space="preserve"> </w:t>
      </w:r>
      <w:r w:rsidR="00072B95">
        <w:t xml:space="preserve">we need to know </w:t>
      </w:r>
      <w:r w:rsidR="00016215">
        <w:t>how</w:t>
      </w:r>
      <w:r w:rsidR="00072B95">
        <w:t xml:space="preserve"> alternative </w:t>
      </w:r>
      <w:r>
        <w:t>urban management decision</w:t>
      </w:r>
      <w:r w:rsidR="00016215">
        <w:t>s impact</w:t>
      </w:r>
      <w:r w:rsidR="00072B95">
        <w:t xml:space="preserve"> pollinator</w:t>
      </w:r>
      <w:r w:rsidR="00B7491D">
        <w:t xml:space="preserve"> populations and communities that exist in the urban environment</w:t>
      </w:r>
      <w:r>
        <w:t xml:space="preserve">. </w:t>
      </w:r>
      <w:r w:rsidR="00072B95">
        <w:t>This is especially important given that urban areas will continue to grow in coming decades</w:t>
      </w:r>
      <w:r w:rsidR="003E651D">
        <w:t xml:space="preserve">, replacing natural habitat at broad landscape scales </w:t>
      </w:r>
      <w:r w:rsidR="00072B95">
        <w:t>(</w:t>
      </w:r>
      <w:r w:rsidR="00332D69">
        <w:t xml:space="preserve">Guneralp &amp; Seto, 2013; </w:t>
      </w:r>
      <w:r w:rsidR="00072B95">
        <w:t xml:space="preserve">U.N., </w:t>
      </w:r>
      <w:commentRangeStart w:id="0"/>
      <w:r w:rsidR="00072B95">
        <w:t>2018</w:t>
      </w:r>
      <w:commentRangeEnd w:id="0"/>
      <w:r w:rsidR="00232554">
        <w:rPr>
          <w:rStyle w:val="CommentReference"/>
        </w:rPr>
        <w:commentReference w:id="0"/>
      </w:r>
      <w:r w:rsidR="003E651D">
        <w:t>)</w:t>
      </w:r>
      <w:r w:rsidR="00072B95">
        <w:t xml:space="preserve">. </w:t>
      </w:r>
    </w:p>
    <w:p w14:paraId="70C1B21F" w14:textId="65212FDE" w:rsidR="00016215" w:rsidRDefault="00A40D08" w:rsidP="00F319A1">
      <w:pPr>
        <w:ind w:firstLine="720"/>
      </w:pPr>
      <w:r>
        <w:t>Many small</w:t>
      </w:r>
      <w:r w:rsidR="00072B95">
        <w:t>-</w:t>
      </w:r>
      <w:r>
        <w:t>scale studies</w:t>
      </w:r>
      <w:r w:rsidR="00D3764F">
        <w:t xml:space="preserve"> </w:t>
      </w:r>
      <w:r w:rsidR="00072B95">
        <w:t xml:space="preserve">look within a city to </w:t>
      </w:r>
      <w:r w:rsidR="00F319A1">
        <w:t xml:space="preserve">examine how </w:t>
      </w:r>
      <w:r w:rsidR="00016215">
        <w:t xml:space="preserve">local pollinator abundance and diversity are </w:t>
      </w:r>
      <w:r w:rsidR="00B7491D">
        <w:t>affected</w:t>
      </w:r>
      <w:r w:rsidR="00016215">
        <w:t xml:space="preserve"> by </w:t>
      </w:r>
      <w:r w:rsidR="00F319A1">
        <w:t xml:space="preserve">differences </w:t>
      </w:r>
      <w:r w:rsidR="00072B95">
        <w:t xml:space="preserve">in </w:t>
      </w:r>
      <w:r w:rsidR="00016215">
        <w:t xml:space="preserve">the </w:t>
      </w:r>
      <w:r w:rsidR="00072B95">
        <w:t xml:space="preserve">local environmental conditions </w:t>
      </w:r>
      <w:r w:rsidR="00016215">
        <w:t>such as</w:t>
      </w:r>
      <w:r w:rsidR="00072B95">
        <w:t xml:space="preserve"> temperature (Adams </w:t>
      </w:r>
      <w:r w:rsidR="00072B95">
        <w:lastRenderedPageBreak/>
        <w:t>et al.</w:t>
      </w:r>
      <w:r w:rsidR="00016215">
        <w:t>,</w:t>
      </w:r>
      <w:r w:rsidR="00072B95">
        <w:t xml:space="preserve"> 2020) </w:t>
      </w:r>
      <w:r w:rsidR="00016215">
        <w:t>or</w:t>
      </w:r>
      <w:r w:rsidR="00072B95">
        <w:t xml:space="preserve"> flower resources (Adams et al.</w:t>
      </w:r>
      <w:r w:rsidR="00016215">
        <w:t>,</w:t>
      </w:r>
      <w:r w:rsidR="00072B95">
        <w:t xml:space="preserve"> 2020</w:t>
      </w:r>
      <w:r w:rsidR="00016215">
        <w:t>;</w:t>
      </w:r>
      <w:r w:rsidR="00072B95">
        <w:t xml:space="preserve"> Gerner and Sargent 2021)</w:t>
      </w:r>
      <w:r w:rsidR="00016215">
        <w:t>,</w:t>
      </w:r>
      <w:r w:rsidR="00072B95">
        <w:t xml:space="preserve"> </w:t>
      </w:r>
      <w:r w:rsidR="00016215">
        <w:t>and by the landscape context including the amount of impervious surface cover and tree cover within the foraging area of local pollinator collection (Adams et al., 2020; Gerner and Sargent 2021</w:t>
      </w:r>
      <w:r w:rsidR="005D356D">
        <w:t>, Hyjazie and Sargent 2022</w:t>
      </w:r>
      <w:r w:rsidR="00016215">
        <w:t>). From these studies we know that local pollinator abundance and diversity is especially tied to the local flower abundance and species richness and local proportion of native flowering plants (</w:t>
      </w:r>
      <w:commentRangeStart w:id="1"/>
      <w:r w:rsidR="00016215">
        <w:t>Adams et al., 2020; Gerner and Sargent 2021</w:t>
      </w:r>
      <w:commentRangeEnd w:id="1"/>
      <w:r w:rsidR="00016215">
        <w:rPr>
          <w:rStyle w:val="CommentReference"/>
        </w:rPr>
        <w:commentReference w:id="1"/>
      </w:r>
      <w:r w:rsidR="00016215">
        <w:t xml:space="preserve">). </w:t>
      </w:r>
      <w:r w:rsidR="00B7491D">
        <w:t>D</w:t>
      </w:r>
      <w:r w:rsidR="00016215">
        <w:t>ifferences in the local pollinator abundance and diversity can also be explained by the local habitat type, which captures variation in multiple local and landscape variables (Normandin et al. 2017, Baldock et al. 2019). Meta-analysis also tells us that</w:t>
      </w:r>
      <w:r w:rsidR="00B7491D">
        <w:t>, across studies that collect pollinators from semi-natural areas embedded in an urban matrix,</w:t>
      </w:r>
      <w:r w:rsidR="00016215">
        <w:t xml:space="preserve"> ‘patch size</w:t>
      </w:r>
      <w:r w:rsidR="00B7491D">
        <w:t xml:space="preserve">’ </w:t>
      </w:r>
      <w:r w:rsidR="00016215">
        <w:t xml:space="preserve">of the </w:t>
      </w:r>
      <w:r w:rsidR="00B7491D">
        <w:t xml:space="preserve">semi-natural area where pollinators are collected </w:t>
      </w:r>
      <w:r w:rsidR="005D356D">
        <w:t xml:space="preserve">(defined as?) has the largest effect on the local abundance and diversity of those pollinators (relative to other common explanatory variables such as… ?) </w:t>
      </w:r>
      <w:r w:rsidR="00B7491D">
        <w:t xml:space="preserve">(Beninde et al. 2015) </w:t>
      </w:r>
      <w:commentRangeStart w:id="2"/>
      <w:commentRangeEnd w:id="2"/>
      <w:r w:rsidR="00B7491D">
        <w:rPr>
          <w:rStyle w:val="CommentReference"/>
        </w:rPr>
        <w:commentReference w:id="2"/>
      </w:r>
      <w:commentRangeStart w:id="3"/>
      <w:commentRangeStart w:id="4"/>
      <w:commentRangeEnd w:id="3"/>
      <w:r w:rsidR="00B7491D">
        <w:rPr>
          <w:rStyle w:val="CommentReference"/>
        </w:rPr>
        <w:commentReference w:id="3"/>
      </w:r>
      <w:commentRangeEnd w:id="4"/>
      <w:r w:rsidR="003A1070">
        <w:rPr>
          <w:rStyle w:val="CommentReference"/>
        </w:rPr>
        <w:commentReference w:id="4"/>
      </w:r>
      <w:r w:rsidR="00B7491D">
        <w:t>.</w:t>
      </w:r>
    </w:p>
    <w:p w14:paraId="197C8353" w14:textId="371C68C4" w:rsidR="005D356D" w:rsidRDefault="00016215" w:rsidP="005D356D">
      <w:pPr>
        <w:ind w:firstLine="720"/>
      </w:pPr>
      <w:r>
        <w:t xml:space="preserve"> </w:t>
      </w:r>
      <w:r w:rsidR="00F319A1">
        <w:t xml:space="preserve"> </w:t>
      </w:r>
      <w:r w:rsidR="00B7491D">
        <w:t xml:space="preserve">Although within city-comparisons provide valuable information on </w:t>
      </w:r>
      <w:r w:rsidR="005D356D">
        <w:t>how land use (?) at a local scale predicts the value of urban habitat for pollinators (e.g., Beninde?), we have little information on how management decisions and land use change patterns that emerge at larger temporal and spatial scales impact pollinator population dynamics over the long-term</w:t>
      </w:r>
      <w:r w:rsidR="00B7491D">
        <w:t xml:space="preserve">. </w:t>
      </w:r>
      <w:r w:rsidR="005D356D">
        <w:t xml:space="preserve">Examining how pollinator populations respond to management at larger temporal and spatial scales is an important knowledge gap; we currently lack the ability to predict whether management decisions increase local abundance and diversity through enhanced reproduction and survival versus simply through habitat selection mediated movement (REF? Maybe a review like Baldock 2020?) </w:t>
      </w:r>
      <w:r w:rsidR="00E5326D">
        <w:t>().</w:t>
      </w:r>
      <w:r w:rsidR="00E02516">
        <w:t xml:space="preserve"> </w:t>
      </w:r>
    </w:p>
    <w:p w14:paraId="62A2BF76" w14:textId="0F145138" w:rsidR="00855D6D" w:rsidRDefault="00E02516" w:rsidP="00F319A1">
      <w:pPr>
        <w:ind w:firstLine="720"/>
      </w:pPr>
      <w:commentRangeStart w:id="5"/>
      <w:r>
        <w:t>Further, local p</w:t>
      </w:r>
      <w:r w:rsidR="00E5326D">
        <w:t xml:space="preserve">ollinator </w:t>
      </w:r>
      <w:r>
        <w:t>abundance and diversity is linked to abundance and diversity to abundance and diversity in the surrounding landscape</w:t>
      </w:r>
      <w:r w:rsidR="00E5326D">
        <w:t xml:space="preserve">, where local extinction and colonization is mediated by </w:t>
      </w:r>
      <w:r w:rsidR="00577CB9">
        <w:t xml:space="preserve">dispersal of </w:t>
      </w:r>
      <w:r w:rsidR="00E5326D">
        <w:t xml:space="preserve">individuals from </w:t>
      </w:r>
      <w:r>
        <w:t>habitats at larger spatial scales (Ponisio et al., ecology letters)</w:t>
      </w:r>
      <w:r w:rsidR="00855D6D">
        <w:t>. If population dynamics are driven by an interplay between local reproduction and survival with dispersal across the landscape,</w:t>
      </w:r>
      <w:r w:rsidR="00E5326D">
        <w:t xml:space="preserve"> then examining how</w:t>
      </w:r>
      <w:r w:rsidR="002B5AFD">
        <w:t xml:space="preserve"> </w:t>
      </w:r>
      <w:r>
        <w:t xml:space="preserve">city-wide features impact entire </w:t>
      </w:r>
      <w:r w:rsidR="002B5AFD">
        <w:t>pollinator</w:t>
      </w:r>
      <w:r w:rsidR="00E5326D">
        <w:t xml:space="preserve"> metapopulations is critical for understanding </w:t>
      </w:r>
      <w:r w:rsidR="00855D6D">
        <w:t xml:space="preserve">how to </w:t>
      </w:r>
      <w:r w:rsidR="00E5326D">
        <w:t>maximize pollinator</w:t>
      </w:r>
      <w:r w:rsidR="00855D6D">
        <w:t xml:space="preserve"> population stability</w:t>
      </w:r>
      <w:r w:rsidR="00E5326D">
        <w:t xml:space="preserve"> in the long run.</w:t>
      </w:r>
      <w:r w:rsidR="00855D6D">
        <w:t xml:space="preserve"> </w:t>
      </w:r>
      <w:r w:rsidR="005D356D">
        <w:t xml:space="preserve"> </w:t>
      </w:r>
    </w:p>
    <w:p w14:paraId="351C5958" w14:textId="414F95F8" w:rsidR="005D356D" w:rsidRDefault="005D356D" w:rsidP="005D356D">
      <w:r>
        <w:t xml:space="preserve"> We also lack a good understanding of the role of dispersal among local subpopulations in maintaining pollinator diversity at a larger scale. If, as predicted from metapopulation theory (ref for this??), urban pollinator populations function as a connected metapopulation, where local extinction and colonization is mediated by individuals from the larger landscape area, then practices that promote land patches that operate as population sinks, connected by corridors that promote dispersal, are important considerations in urban land use planning. Furthermore, if</w:t>
      </w:r>
      <w:commentRangeStart w:id="6"/>
      <w:r>
        <w:t xml:space="preserve"> population dynamics are driven by the interplay between local reproduction and survival with dispersal across the landscape, then examining how pollinator metapopulations responds to city-wide features is critical for understanding how to maximize pollinator population stability in the long run. </w:t>
      </w:r>
      <w:commentRangeEnd w:id="6"/>
      <w:r>
        <w:rPr>
          <w:rStyle w:val="CommentReference"/>
        </w:rPr>
        <w:commentReference w:id="6"/>
      </w:r>
      <w:commentRangeEnd w:id="5"/>
      <w:r>
        <w:rPr>
          <w:rStyle w:val="CommentReference"/>
        </w:rPr>
        <w:commentReference w:id="5"/>
      </w:r>
    </w:p>
    <w:p w14:paraId="60901402" w14:textId="58DAA0EF" w:rsidR="005D356D" w:rsidRDefault="005D356D" w:rsidP="005D356D">
      <w:pPr>
        <w:ind w:firstLine="720"/>
      </w:pPr>
      <w:r>
        <w:t>Critically, we currently lack studies that make among-city comparisons, likely because of the logistical difficulties associated  with collecting standardized data in replicated format required to perform large-scale cross landscape comparisons. Fortunately, t</w:t>
      </w:r>
      <w:r w:rsidR="00855D6D">
        <w:t xml:space="preserve">he proliferation of citizen science data and digitized museum records, present an opportunity to make inferences across large spatial and temporal scales. Occupancy modeling approaches </w:t>
      </w:r>
      <w:r w:rsidR="00F631DF">
        <w:t xml:space="preserve">that account for spatial and temporal variation in detection ability </w:t>
      </w:r>
      <w:r w:rsidR="00855D6D">
        <w:t xml:space="preserve">provide a framework for </w:t>
      </w:r>
      <w:r w:rsidR="00F631DF">
        <w:t xml:space="preserve">inferring population trends </w:t>
      </w:r>
      <w:r w:rsidR="00855D6D">
        <w:t>(</w:t>
      </w:r>
      <w:r w:rsidR="00E02516">
        <w:t>Mackenzie</w:t>
      </w:r>
      <w:r w:rsidR="00855D6D">
        <w:t>)</w:t>
      </w:r>
      <w:r w:rsidR="00E02516">
        <w:t>. Occupancy of a species provides a proxy for population dynamics (</w:t>
      </w:r>
      <w:r w:rsidR="00232554">
        <w:t>Mackenzie</w:t>
      </w:r>
      <w:r w:rsidR="00E02516">
        <w:t xml:space="preserve">), and whether implicitly (or explicity stated) at a broader spatial scale might provide a proxy for metapopulation dynamics (whether the </w:t>
      </w:r>
      <w:r w:rsidR="00E02516">
        <w:lastRenderedPageBreak/>
        <w:t>metapopulation as a whole is stable or declining, and what environmental factors contribute to this)</w:t>
      </w:r>
      <w:r w:rsidR="00F631DF">
        <w:t>. P</w:t>
      </w:r>
      <w:r w:rsidR="00855D6D">
        <w:t>aired with modeling choices</w:t>
      </w:r>
      <w:r w:rsidR="00F631DF">
        <w:t xml:space="preserve"> that account for the unstructured and opportunistic nature of these data, this approach has emerging potential for uncovering broad global change impacts (</w:t>
      </w:r>
      <w:r w:rsidR="00E6278B">
        <w:t xml:space="preserve">Altwegg et al., 2019; </w:t>
      </w:r>
      <w:r w:rsidR="00F631DF">
        <w:t xml:space="preserve">Kharouba et al., 2019; Guzman et al., 2021; Jackson et al., 2022; Shirey et al., 2022; Davis et al, 2022) </w:t>
      </w:r>
      <w:r w:rsidR="00855D6D">
        <w:t xml:space="preserve"> </w:t>
      </w:r>
    </w:p>
    <w:p w14:paraId="3061DE9F" w14:textId="465B9CD1" w:rsidR="009D41DC" w:rsidRPr="009D41DC" w:rsidRDefault="009D41DC" w:rsidP="009D41DC">
      <w:pPr>
        <w:rPr>
          <w:b/>
          <w:bCs/>
        </w:rPr>
      </w:pPr>
      <w:r>
        <w:rPr>
          <w:b/>
          <w:bCs/>
        </w:rPr>
        <w:t>1</w:t>
      </w:r>
      <w:r w:rsidR="00D701F7">
        <w:rPr>
          <w:b/>
          <w:bCs/>
        </w:rPr>
        <w:t>b</w:t>
      </w:r>
      <w:r>
        <w:rPr>
          <w:b/>
          <w:bCs/>
        </w:rPr>
        <w:t xml:space="preserve">) </w:t>
      </w:r>
      <w:r w:rsidRPr="009D41DC">
        <w:rPr>
          <w:b/>
          <w:bCs/>
        </w:rPr>
        <w:t>Goals</w:t>
      </w:r>
    </w:p>
    <w:p w14:paraId="314F2B89" w14:textId="77777777" w:rsidR="005D356D" w:rsidRDefault="005D356D" w:rsidP="005D356D">
      <w:r>
        <w:t xml:space="preserve">Goal: To identify how land use in cities impacts long-term dynamics of pollinator populations across urban landscapes. Using a set of data extracted from (briefly describe), I will examine the effect of differences in land use </w:t>
      </w:r>
      <w:commentRangeStart w:id="7"/>
      <w:r>
        <w:t>among</w:t>
      </w:r>
      <w:commentRangeEnd w:id="7"/>
      <w:r>
        <w:rPr>
          <w:rStyle w:val="CommentReference"/>
        </w:rPr>
        <w:commentReference w:id="7"/>
      </w:r>
      <w:r>
        <w:t xml:space="preserve"> urban areas on pollinator (occupancy? Diversity?) using an occupancy modeling approach (list a source REF). I focus on data available for pollinators and land use within urban areas in the state of </w:t>
      </w:r>
      <w:commentRangeStart w:id="8"/>
      <w:r>
        <w:t>California</w:t>
      </w:r>
      <w:commentRangeEnd w:id="8"/>
      <w:r>
        <w:rPr>
          <w:rStyle w:val="CommentReference"/>
        </w:rPr>
        <w:commentReference w:id="8"/>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9"/>
      <w:r>
        <w:t>hover flies (Diptera – family Syrphidae) and bumble bees (</w:t>
      </w:r>
      <w:r>
        <w:rPr>
          <w:i/>
          <w:iCs/>
        </w:rPr>
        <w:t>Bombus</w:t>
      </w:r>
      <w:r>
        <w:t xml:space="preserve">). </w:t>
      </w:r>
      <w:commentRangeEnd w:id="9"/>
      <w:r>
        <w:rPr>
          <w:rStyle w:val="CommentReference"/>
        </w:rPr>
        <w:commentReference w:id="9"/>
      </w:r>
    </w:p>
    <w:p w14:paraId="655D65B4" w14:textId="4A78257B" w:rsidR="009D41DC" w:rsidRPr="009D41DC" w:rsidRDefault="009D41DC" w:rsidP="009D41DC">
      <w:pPr>
        <w:rPr>
          <w:b/>
          <w:bCs/>
        </w:rPr>
      </w:pPr>
      <w:r>
        <w:rPr>
          <w:b/>
          <w:bCs/>
        </w:rPr>
        <w:t>1</w:t>
      </w:r>
      <w:r w:rsidR="00D701F7">
        <w:rPr>
          <w:b/>
          <w:bCs/>
        </w:rPr>
        <w:t>c</w:t>
      </w:r>
      <w:r>
        <w:rPr>
          <w:b/>
          <w:bCs/>
        </w:rPr>
        <w:t xml:space="preserve">) </w:t>
      </w:r>
      <w:r w:rsidRPr="009D41DC">
        <w:rPr>
          <w:b/>
          <w:bCs/>
        </w:rPr>
        <w:t>Hypotheses and predictions</w:t>
      </w:r>
      <w:r w:rsidRPr="009D41DC">
        <w:rPr>
          <w:b/>
          <w:bCs/>
        </w:rPr>
        <w:tab/>
      </w:r>
    </w:p>
    <w:p w14:paraId="3E4642F9" w14:textId="37A96619" w:rsidR="005B64F2" w:rsidRDefault="00D413E9">
      <w:r>
        <w:t xml:space="preserve">H1: Because greenspace is associated with nesting habitat (non-impervious surface for ground nesting as well as vegetative materials for aboveground nesting) and potentially with increased food supply (vegetation </w:t>
      </w:r>
      <w:r w:rsidR="00EB5E54">
        <w:t xml:space="preserve">typically </w:t>
      </w:r>
      <w:r>
        <w:t xml:space="preserve">includes plants that offer pollen and nectar rewards), </w:t>
      </w:r>
      <w:r w:rsidR="00EB5E54">
        <w:t xml:space="preserve">increased greenspace in the urban landscape </w:t>
      </w:r>
      <w:r w:rsidR="00AC3893">
        <w:t>positively impacts the stability of</w:t>
      </w:r>
      <w:r w:rsidR="00EB5E54">
        <w:t xml:space="preserve"> </w:t>
      </w:r>
      <w:r w:rsidR="005B64F2">
        <w:t xml:space="preserve">pollinator </w:t>
      </w:r>
      <w:r w:rsidR="00AC3893">
        <w:t>meta</w:t>
      </w:r>
      <w:r w:rsidR="005B64F2">
        <w:t>populations</w:t>
      </w:r>
      <w:r>
        <w:t xml:space="preserve">.  </w:t>
      </w:r>
    </w:p>
    <w:p w14:paraId="0295B533" w14:textId="77777777" w:rsidR="0092032A" w:rsidRDefault="0092032A" w:rsidP="0092032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10"/>
      <w:r w:rsidRPr="0092032A">
        <w:rPr>
          <w:b/>
          <w:bCs/>
        </w:rPr>
        <w:t>NDVI</w:t>
      </w:r>
      <w:r>
        <w:t xml:space="preserve"> </w:t>
      </w:r>
      <w:commentRangeEnd w:id="10"/>
      <w:r>
        <w:rPr>
          <w:rStyle w:val="CommentReference"/>
        </w:rPr>
        <w:commentReference w:id="10"/>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according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11"/>
      <w:r>
        <w:t>reprocessed</w:t>
      </w:r>
      <w:commentRangeEnd w:id="11"/>
      <w:r>
        <w:rPr>
          <w:rStyle w:val="CommentReference"/>
        </w:rPr>
        <w:commentReference w:id="11"/>
      </w:r>
      <w:r>
        <w:t xml:space="preserve">, by simply changing the input values in the prep_data()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9"/>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0"/>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 xml:space="preserve">Importantly, the model outputs should be revaluated across different modelling decisions that can be customized in the head of the top level function ‘prep_data()’.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r w:rsidRPr="00AC3893">
        <w:t>rgbif</w:t>
      </w:r>
      <w:r>
        <w:t>’</w:t>
      </w:r>
      <w:r w:rsidR="00A40D08">
        <w:t xml:space="preserve">. </w:t>
      </w:r>
      <w:r>
        <w:t>(</w:t>
      </w:r>
      <w:r w:rsidR="001B7424">
        <w:t xml:space="preserve">add </w:t>
      </w:r>
      <w:r>
        <w:t>Syrphidae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Syprhidae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12"/>
      <w:r>
        <w:t>site area</w:t>
      </w:r>
      <w:commentRangeEnd w:id="12"/>
      <w:r>
        <w:rPr>
          <w:rStyle w:val="CommentReference"/>
        </w:rPr>
        <w:commentReference w:id="12"/>
      </w:r>
      <w:r>
        <w:t>, by….</w:t>
      </w:r>
      <w:r w:rsidR="001B7424">
        <w:t xml:space="preserve">. </w:t>
      </w:r>
      <w:r w:rsidR="000C3ADE">
        <w:t xml:space="preserve">These initial filters result in a dataset comprising </w:t>
      </w:r>
      <w:commentRangeStart w:id="13"/>
      <w:commentRangeStart w:id="14"/>
      <w:r w:rsidR="000C3ADE">
        <w:t>34,217 unique observation records.</w:t>
      </w:r>
      <w:r w:rsidR="000C3ADE" w:rsidRPr="000C3ADE">
        <w:t xml:space="preserve"> </w:t>
      </w:r>
      <w:r w:rsidR="000C3ADE">
        <w:t>All human observations are research-quality observations contributed from iNaturalist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13"/>
      <w:r w:rsidR="000C3ADE">
        <w:rPr>
          <w:rStyle w:val="CommentReference"/>
        </w:rPr>
        <w:commentReference w:id="13"/>
      </w:r>
      <w:commentRangeEnd w:id="14"/>
      <w:r w:rsidR="000C3ADE">
        <w:rPr>
          <w:rStyle w:val="CommentReference"/>
        </w:rPr>
        <w:commentReference w:id="14"/>
      </w:r>
      <w:r w:rsidR="000C3ADE">
        <w:t>85.3% of these 34,217 records originate from the year 2000 or later</w:t>
      </w:r>
      <w:r w:rsidR="00D71352">
        <w:t xml:space="preserve">, representing 137 species, including the most common </w:t>
      </w:r>
      <w:r w:rsidR="00D71352">
        <w:rPr>
          <w:i/>
          <w:iCs/>
        </w:rPr>
        <w:t xml:space="preserve">Toxomerus marginatus </w:t>
      </w:r>
      <w:r w:rsidR="00D71352">
        <w:t>(&gt;3,500 records since year 2000 or later, Figure X)</w:t>
      </w:r>
      <w:r w:rsidR="000C3ADE">
        <w:t>.</w:t>
      </w:r>
    </w:p>
    <w:p w14:paraId="1723B16D" w14:textId="57432CF8" w:rsidR="003945B8" w:rsidRDefault="003945B8" w:rsidP="003945B8">
      <w:pPr>
        <w:ind w:firstLine="720"/>
      </w:pPr>
      <w:r>
        <w:t>For bumblebees… (was thinking with potentially sticking with bumble bee watch data rather than inat, purely because there’s so much iNat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1"/>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r>
        <w:t xml:space="preserve">iNaturalist records </w:t>
      </w:r>
      <w:r w:rsidR="003945B8">
        <w:t xml:space="preserve">for hover flies </w:t>
      </w:r>
      <w:r w:rsidR="006911A8">
        <w:t>generally appear to increase</w:t>
      </w:r>
      <w:r>
        <w:t xml:space="preserve"> through time</w:t>
      </w:r>
      <w:r w:rsidR="003945B8">
        <w:t xml:space="preserve"> (Figure X)</w:t>
      </w:r>
      <w:r w:rsidR="006911A8">
        <w:t xml:space="preserve">. iNaturalist launched in 2008 and so theoretically all occurrences should arise from 2008 or later but there are a handful (&lt;10) records that occur before 2008, presumably ID’d after the fact from saved photographs?.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2"/>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NHC records contributed by iNaturalist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was </w:t>
      </w:r>
      <w:r w:rsidR="00A40D08">
        <w:t xml:space="preserve">downloaded </w:t>
      </w:r>
      <w:r w:rsidR="00F631DF">
        <w:t xml:space="preserve">using the ‘tigris’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3"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15"/>
      <w:commentRangeStart w:id="16"/>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15"/>
      <w:r w:rsidR="00944FF2">
        <w:rPr>
          <w:rStyle w:val="CommentReference"/>
        </w:rPr>
        <w:commentReference w:id="15"/>
      </w:r>
      <w:commentRangeEnd w:id="16"/>
      <w:r w:rsidR="00AA065F">
        <w:rPr>
          <w:rStyle w:val="CommentReference"/>
        </w:rPr>
        <w:commentReference w:id="16"/>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4" w:history="1">
        <w:r w:rsidRPr="0019238D">
          <w:rPr>
            <w:rStyle w:val="Hyperlink"/>
          </w:rPr>
          <w:t>https://gis.data.ca.gov/datasets/CDFW::naip-2020-ndvi-california/about</w:t>
        </w:r>
      </w:hyperlink>
      <w:r>
        <w:t xml:space="preserve">). </w:t>
      </w:r>
      <w:r w:rsidR="001A17E5">
        <w:t xml:space="preserve">brown (defined as </w:t>
      </w:r>
      <w:commentRangeStart w:id="17"/>
      <w:r w:rsidR="001A17E5">
        <w:t xml:space="preserve">less healthy vegetation </w:t>
      </w:r>
      <w:commentRangeEnd w:id="17"/>
      <w:r w:rsidR="001A17E5">
        <w:rPr>
          <w:rStyle w:val="CommentReference"/>
        </w:rPr>
        <w:commentReference w:id="17"/>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Initially I will download data from a single year, however, data is available for 2012, 2014, 2016, 2018, and 2020. It might be a good idea to match the NDVI data to the site for year most closely corresponding to the each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more “green” than data if it were collected in August in a different year. For this reason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5"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6"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data from Mexico, but some sites straddle the border between California and Mexico). Generally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prep_data()). Using their latitude and longitude values, each NHC record was then matched with the corresponding spatial grid site. I also then filtered out all NHC records with uncertainty in the coordinate accuracy above a maximum threshold of _ (most coordinates have a certainy of less than 1km, mean and sd = ). </w:t>
      </w:r>
    </w:p>
    <w:p w14:paraId="01A26745" w14:textId="33D233B2" w:rsidR="00FC20D2" w:rsidRDefault="00FC20D2" w:rsidP="0076079D">
      <w:pPr>
        <w:ind w:firstLine="720"/>
      </w:pPr>
      <w:r>
        <w:t>Separate occurrence arrays for iNaturalist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(Zipkin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occurred..</w:t>
      </w:r>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r>
        <w:t>Log(Population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18"/>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1"/>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2"/>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3"/>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4"/>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(grid_id)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population density, and also the name of the largest city with which the site intersects. This could potentially be revisited to examine effects of an additional covariate that is explicitly tied to the city name, i.e., a city wide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(Shirey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8"/>
      <w:r w:rsidR="00AE1BF8">
        <w:t>Davis et al. 2022</w:t>
      </w:r>
      <w:commentRangeEnd w:id="18"/>
      <w:r w:rsidR="00AE1BF8">
        <w:rPr>
          <w:rStyle w:val="CommentReference"/>
        </w:rPr>
        <w:commentReference w:id="18"/>
      </w:r>
      <w:r w:rsidR="00AE1BF8">
        <w:t>). By including all information available, an integrated model framework can estimate population parameters more precisely than if estimated from each observation process alone (Zipkin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(Dorazio,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I am currently developing the model by slowly increasing the complexity, and will update here as revisions and improvements are made.</w:t>
      </w:r>
    </w:p>
    <w:p w14:paraId="427B96A2" w14:textId="0FF659C4" w:rsidR="00E01515" w:rsidRDefault="006B4C93">
      <w:r w:rsidRPr="00794659">
        <w:rPr>
          <w:i/>
          <w:iCs/>
        </w:rPr>
        <w:lastRenderedPageBreak/>
        <w:t>model_intergated.stan</w:t>
      </w:r>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r w:rsidR="0060505C">
        <w:rPr>
          <w:rFonts w:eastAsiaTheme="minorEastAsia"/>
          <w:i/>
          <w:iCs/>
        </w:rPr>
        <w:t>i</w:t>
      </w:r>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9"/>
      <w:commentRangeStart w:id="20"/>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9"/>
      <w:r w:rsidR="000C55B8">
        <w:rPr>
          <w:rStyle w:val="CommentReference"/>
        </w:rPr>
        <w:commentReference w:id="19"/>
      </w:r>
      <w:commentRangeEnd w:id="20"/>
      <w:r w:rsidR="000C55B8">
        <w:rPr>
          <w:rStyle w:val="CommentReference"/>
        </w:rPr>
        <w:commentReference w:id="20"/>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21"/>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21"/>
              <m:r>
                <m:rPr>
                  <m:sty m:val="p"/>
                </m:rPr>
                <w:rPr>
                  <w:rStyle w:val="CommentReference"/>
                </w:rPr>
                <w:commentReference w:id="21"/>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22"/>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22"/>
                  <m:r>
                    <m:rPr>
                      <m:sty m:val="p"/>
                    </m:rPr>
                    <w:rPr>
                      <w:rStyle w:val="CommentReference"/>
                    </w:rPr>
                    <w:commentReference w:id="22"/>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23"/>
      <m:oMathPara>
        <m:oMath>
          <m:r>
            <w:rPr>
              <w:rFonts w:ascii="Cambria Math" w:eastAsiaTheme="minorEastAsia" w:hAnsi="Cambria Math"/>
            </w:rPr>
            <m:t>+spatial autocorrelation?</m:t>
          </m:r>
          <w:commentRangeEnd w:id="23"/>
          <m:r>
            <w:rPr>
              <w:rFonts w:ascii="Cambria Math" w:eastAsiaTheme="minorEastAsia" w:hAnsi="Cambria Math"/>
            </w:rPr>
            <m:t xml:space="preserve"> + </m:t>
          </m:r>
          <w:commentRangeStart w:id="24"/>
          <m:r>
            <w:rPr>
              <w:rFonts w:ascii="Cambria Math" w:eastAsiaTheme="minorEastAsia" w:hAnsi="Cambria Math"/>
            </w:rPr>
            <m:t>city factor like..</m:t>
          </m:r>
          <m:r>
            <m:rPr>
              <m:sty m:val="p"/>
            </m:rPr>
            <w:rPr>
              <w:rStyle w:val="CommentReference"/>
            </w:rPr>
            <w:commentReference w:id="23"/>
          </m:r>
          <w:commentRangeEnd w:id="24"/>
          <m:r>
            <m:rPr>
              <m:sty m:val="p"/>
            </m:rPr>
            <w:rPr>
              <w:rStyle w:val="CommentReference"/>
            </w:rPr>
            <w:commentReference w:id="24"/>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(see data details for how this information was collected and how it was transposed onto the site given the site grid parameters specified in the run_model.R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639F3935"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m:t>
              </m:r>
              <m:r>
                <m:rPr>
                  <m:sty m:val="p"/>
                </m:rPr>
                <w:rPr>
                  <w:rFonts w:ascii="Cambria Math" w:hAnsi="Cambria Math"/>
                </w:rPr>
                <m:t>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effect of population density on detection rate (i.e., more people means potentially more iNaturalist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144BDEB1" w:rsidR="003D1977" w:rsidRPr="006B4053" w:rsidRDefault="00C82D12" w:rsidP="003D1977">
      <w:pPr>
        <w:rPr>
          <w:i/>
          <w:iCs/>
        </w:rPr>
      </w:pPr>
      <m:oMathPara>
        <m:oMath>
          <m:r>
            <m:rPr>
              <m:sty m:val="p"/>
            </m:rPr>
            <w:rPr>
              <w:rFonts w:ascii="Cambria Math" w:hAnsi="Cambria Math"/>
            </w:rPr>
            <m:t>log</m:t>
          </m:r>
          <m:r>
            <m:rPr>
              <m:sty m:val="p"/>
            </m:rPr>
            <w:rPr>
              <w:rFonts w:ascii="Cambria Math" w:hAnsi="Cambria Math"/>
            </w:rPr>
            <m:t>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effect of population density on detection rate (i.e., more people means potentially more iNaturalist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 xml:space="preserve">Analyses were conducted using STAN version 2.21.0 (ref), implemented through the R interfacing package “rstan” using R version (). Data and code are available at: </w:t>
      </w:r>
      <w:commentRangeStart w:id="25"/>
      <w:r w:rsidRPr="00383333">
        <w:t>https://github.com/jensculrich/occupancy_model_for_urban_NHC_records</w:t>
      </w:r>
      <w:commentRangeEnd w:id="25"/>
      <w:r>
        <w:rPr>
          <w:rStyle w:val="CommentReference"/>
        </w:rPr>
        <w:commentReference w:id="25"/>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(cauchy(0, 2.5) for all parameter </w:t>
      </w:r>
      <w:r w:rsidR="00665C4F">
        <w:t xml:space="preserve">means and half-cauchy(0, 2.5) for all variance parameters, which is a general standard for weak priors for logistic regression (). The priors will be widened by a factor of 3 and the results rexamined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The model outputs are assessed to confirm that there is sufficient mixing of the chains with no/low divergent transitions. The model is set to run for n=1,000 iterations with ½ n discarded as burnin,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model, and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alysis should be conducted for the spatial grain. The default value is set at 25km X 25km. I will explore if and how the results change at 10km X 10km and 50km X 50km. Ideally, the large amount of iNaturalist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iNaturalist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OR,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8"/>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2DDAC398" w14:textId="77777777" w:rsidR="006C24E0" w:rsidRDefault="006C24E0" w:rsidP="00665C4F">
      <w:pPr>
        <w:rPr>
          <w:b/>
          <w:bCs/>
        </w:rPr>
      </w:pPr>
    </w:p>
    <w:p w14:paraId="5B41C0CC" w14:textId="77777777" w:rsidR="006C24E0" w:rsidRDefault="006C24E0" w:rsidP="006C24E0">
      <w:pPr>
        <w:rPr>
          <w:i/>
          <w:iCs/>
        </w:rPr>
      </w:pPr>
      <w:r w:rsidRPr="00D63227">
        <w:rPr>
          <w:i/>
          <w:iCs/>
        </w:rPr>
        <w:t xml:space="preserve">Using natural history records to </w:t>
      </w:r>
      <w:r>
        <w:rPr>
          <w:i/>
          <w:iCs/>
        </w:rPr>
        <w:t>determine the effects of city-wide management differences on long-term, landscape-scale pollinator population dynamics.</w:t>
      </w:r>
    </w:p>
    <w:p w14:paraId="048E3D43" w14:textId="77777777" w:rsidR="006C24E0" w:rsidRPr="00D63227" w:rsidRDefault="006C24E0" w:rsidP="006C24E0">
      <w:r>
        <w:t>Jens Ulrich, started Nov 22, 2022.</w:t>
      </w:r>
    </w:p>
    <w:p w14:paraId="5FD0DD13" w14:textId="77777777" w:rsidR="006C24E0" w:rsidRDefault="006C24E0" w:rsidP="006C24E0">
      <w:pPr>
        <w:rPr>
          <w:b/>
          <w:bCs/>
        </w:rPr>
      </w:pPr>
      <w:r>
        <w:rPr>
          <w:b/>
          <w:bCs/>
        </w:rPr>
        <w:t>Contents:</w:t>
      </w:r>
    </w:p>
    <w:p w14:paraId="6ABE0268" w14:textId="77777777" w:rsidR="006C24E0" w:rsidRDefault="006C24E0" w:rsidP="006C24E0">
      <w:pPr>
        <w:pStyle w:val="ListParagraph"/>
        <w:numPr>
          <w:ilvl w:val="0"/>
          <w:numId w:val="9"/>
        </w:numPr>
        <w:rPr>
          <w:b/>
          <w:bCs/>
        </w:rPr>
      </w:pPr>
      <w:r>
        <w:rPr>
          <w:b/>
          <w:bCs/>
        </w:rPr>
        <w:t>Background / motivation</w:t>
      </w:r>
    </w:p>
    <w:p w14:paraId="166F4E30" w14:textId="77777777" w:rsidR="006C24E0" w:rsidRDefault="006C24E0" w:rsidP="006C24E0">
      <w:pPr>
        <w:pStyle w:val="ListParagraph"/>
        <w:numPr>
          <w:ilvl w:val="1"/>
          <w:numId w:val="9"/>
        </w:numPr>
        <w:rPr>
          <w:b/>
          <w:bCs/>
        </w:rPr>
      </w:pPr>
      <w:r>
        <w:rPr>
          <w:b/>
          <w:bCs/>
        </w:rPr>
        <w:t>Context</w:t>
      </w:r>
    </w:p>
    <w:p w14:paraId="47174B53" w14:textId="77777777" w:rsidR="006C24E0" w:rsidRDefault="006C24E0" w:rsidP="006C24E0">
      <w:pPr>
        <w:pStyle w:val="ListParagraph"/>
        <w:numPr>
          <w:ilvl w:val="1"/>
          <w:numId w:val="9"/>
        </w:numPr>
        <w:rPr>
          <w:b/>
          <w:bCs/>
        </w:rPr>
      </w:pPr>
      <w:r>
        <w:rPr>
          <w:b/>
          <w:bCs/>
        </w:rPr>
        <w:t>Goals</w:t>
      </w:r>
    </w:p>
    <w:p w14:paraId="63B1785B" w14:textId="77777777" w:rsidR="006C24E0" w:rsidRDefault="006C24E0" w:rsidP="006C24E0">
      <w:pPr>
        <w:pStyle w:val="ListParagraph"/>
        <w:numPr>
          <w:ilvl w:val="1"/>
          <w:numId w:val="9"/>
        </w:numPr>
        <w:rPr>
          <w:b/>
          <w:bCs/>
        </w:rPr>
      </w:pPr>
      <w:r>
        <w:rPr>
          <w:b/>
          <w:bCs/>
        </w:rPr>
        <w:t>Hypotheses and predictions</w:t>
      </w:r>
    </w:p>
    <w:p w14:paraId="2A6326A8" w14:textId="77777777" w:rsidR="006C24E0" w:rsidRDefault="006C24E0" w:rsidP="006C24E0">
      <w:pPr>
        <w:pStyle w:val="ListParagraph"/>
        <w:numPr>
          <w:ilvl w:val="0"/>
          <w:numId w:val="9"/>
        </w:numPr>
        <w:rPr>
          <w:b/>
          <w:bCs/>
        </w:rPr>
      </w:pPr>
      <w:r>
        <w:rPr>
          <w:b/>
          <w:bCs/>
        </w:rPr>
        <w:t>Methods</w:t>
      </w:r>
    </w:p>
    <w:p w14:paraId="38CECE94" w14:textId="77777777" w:rsidR="006C24E0" w:rsidRDefault="006C24E0" w:rsidP="006C24E0">
      <w:pPr>
        <w:pStyle w:val="ListParagraph"/>
        <w:numPr>
          <w:ilvl w:val="1"/>
          <w:numId w:val="9"/>
        </w:numPr>
        <w:rPr>
          <w:b/>
          <w:bCs/>
        </w:rPr>
      </w:pPr>
      <w:r>
        <w:rPr>
          <w:b/>
          <w:bCs/>
        </w:rPr>
        <w:t>Data collection</w:t>
      </w:r>
    </w:p>
    <w:p w14:paraId="70D7CB8B" w14:textId="77777777" w:rsidR="006C24E0" w:rsidRPr="00B377D7" w:rsidRDefault="006C24E0" w:rsidP="006C24E0">
      <w:pPr>
        <w:pStyle w:val="ListParagraph"/>
        <w:numPr>
          <w:ilvl w:val="2"/>
          <w:numId w:val="9"/>
        </w:numPr>
        <w:rPr>
          <w:b/>
          <w:bCs/>
        </w:rPr>
      </w:pPr>
      <w:r>
        <w:rPr>
          <w:i/>
          <w:iCs/>
        </w:rPr>
        <w:t xml:space="preserve">Data Preparation </w:t>
      </w:r>
      <w:r w:rsidRPr="00B56031">
        <w:rPr>
          <w:i/>
          <w:iCs/>
        </w:rPr>
        <w:t>Overview</w:t>
      </w:r>
    </w:p>
    <w:p w14:paraId="21A89426" w14:textId="77777777" w:rsidR="006C24E0" w:rsidRPr="00B377D7" w:rsidRDefault="006C24E0" w:rsidP="006C24E0">
      <w:pPr>
        <w:pStyle w:val="ListParagraph"/>
        <w:numPr>
          <w:ilvl w:val="2"/>
          <w:numId w:val="9"/>
        </w:numPr>
        <w:rPr>
          <w:b/>
          <w:bCs/>
        </w:rPr>
      </w:pPr>
      <w:r>
        <w:rPr>
          <w:i/>
          <w:iCs/>
        </w:rPr>
        <w:t>NHC records</w:t>
      </w:r>
    </w:p>
    <w:p w14:paraId="5B484AFF" w14:textId="77777777" w:rsidR="006C24E0" w:rsidRPr="00B377D7" w:rsidRDefault="006C24E0" w:rsidP="006C24E0">
      <w:pPr>
        <w:pStyle w:val="ListParagraph"/>
        <w:numPr>
          <w:ilvl w:val="2"/>
          <w:numId w:val="9"/>
        </w:numPr>
        <w:rPr>
          <w:b/>
          <w:bCs/>
        </w:rPr>
      </w:pPr>
      <w:r>
        <w:rPr>
          <w:i/>
          <w:iCs/>
        </w:rPr>
        <w:t>Spatial data</w:t>
      </w:r>
    </w:p>
    <w:p w14:paraId="7F7206A1" w14:textId="77777777" w:rsidR="006C24E0" w:rsidRDefault="006C24E0" w:rsidP="006C24E0">
      <w:pPr>
        <w:pStyle w:val="ListParagraph"/>
        <w:numPr>
          <w:ilvl w:val="1"/>
          <w:numId w:val="9"/>
        </w:numPr>
        <w:rPr>
          <w:b/>
          <w:bCs/>
        </w:rPr>
      </w:pPr>
      <w:r>
        <w:rPr>
          <w:b/>
          <w:bCs/>
        </w:rPr>
        <w:t>Statistical Analysis</w:t>
      </w:r>
    </w:p>
    <w:p w14:paraId="54754134" w14:textId="77777777" w:rsidR="006C24E0" w:rsidRPr="00B377D7" w:rsidRDefault="006C24E0" w:rsidP="006C24E0">
      <w:pPr>
        <w:pStyle w:val="ListParagraph"/>
        <w:numPr>
          <w:ilvl w:val="2"/>
          <w:numId w:val="9"/>
        </w:numPr>
        <w:rPr>
          <w:b/>
          <w:bCs/>
        </w:rPr>
      </w:pPr>
      <w:r>
        <w:t>Higher-level model structure</w:t>
      </w:r>
    </w:p>
    <w:p w14:paraId="31534554" w14:textId="77777777" w:rsidR="006C24E0" w:rsidRPr="00B377D7" w:rsidRDefault="006C24E0" w:rsidP="006C24E0">
      <w:pPr>
        <w:pStyle w:val="ListParagraph"/>
        <w:numPr>
          <w:ilvl w:val="2"/>
          <w:numId w:val="9"/>
        </w:numPr>
        <w:rPr>
          <w:b/>
          <w:bCs/>
        </w:rPr>
      </w:pPr>
      <w:r>
        <w:t>Lower-level model structure</w:t>
      </w:r>
    </w:p>
    <w:p w14:paraId="62976E65" w14:textId="77777777" w:rsidR="006C24E0" w:rsidRPr="00B377D7" w:rsidRDefault="006C24E0" w:rsidP="006C24E0">
      <w:pPr>
        <w:pStyle w:val="ListParagraph"/>
        <w:numPr>
          <w:ilvl w:val="2"/>
          <w:numId w:val="9"/>
        </w:numPr>
        <w:rPr>
          <w:b/>
          <w:bCs/>
        </w:rPr>
      </w:pPr>
      <w:r>
        <w:t>Software</w:t>
      </w:r>
    </w:p>
    <w:p w14:paraId="66731273" w14:textId="77777777" w:rsidR="006C24E0" w:rsidRPr="00B377D7" w:rsidRDefault="006C24E0" w:rsidP="006C24E0">
      <w:pPr>
        <w:pStyle w:val="ListParagraph"/>
        <w:numPr>
          <w:ilvl w:val="2"/>
          <w:numId w:val="9"/>
        </w:numPr>
        <w:rPr>
          <w:b/>
          <w:bCs/>
        </w:rPr>
      </w:pPr>
      <w:r>
        <w:t>Prior predictive checks</w:t>
      </w:r>
    </w:p>
    <w:p w14:paraId="6797A5FC" w14:textId="77777777" w:rsidR="006C24E0" w:rsidRPr="00B377D7" w:rsidRDefault="006C24E0" w:rsidP="006C24E0">
      <w:pPr>
        <w:pStyle w:val="ListParagraph"/>
        <w:numPr>
          <w:ilvl w:val="2"/>
          <w:numId w:val="9"/>
        </w:numPr>
        <w:rPr>
          <w:b/>
          <w:bCs/>
        </w:rPr>
      </w:pPr>
      <w:r>
        <w:t>Simulation</w:t>
      </w:r>
    </w:p>
    <w:p w14:paraId="3FC79714" w14:textId="77777777" w:rsidR="006C24E0" w:rsidRPr="00B377D7" w:rsidRDefault="006C24E0" w:rsidP="006C24E0">
      <w:pPr>
        <w:pStyle w:val="ListParagraph"/>
        <w:numPr>
          <w:ilvl w:val="2"/>
          <w:numId w:val="9"/>
        </w:numPr>
        <w:rPr>
          <w:b/>
          <w:bCs/>
        </w:rPr>
      </w:pPr>
      <w:r>
        <w:t>Model diagnostics</w:t>
      </w:r>
    </w:p>
    <w:p w14:paraId="66FBAEA2" w14:textId="77777777" w:rsidR="006C24E0" w:rsidRPr="00B377D7" w:rsidRDefault="006C24E0" w:rsidP="006C24E0">
      <w:pPr>
        <w:pStyle w:val="ListParagraph"/>
        <w:numPr>
          <w:ilvl w:val="2"/>
          <w:numId w:val="9"/>
        </w:numPr>
        <w:rPr>
          <w:b/>
          <w:bCs/>
        </w:rPr>
      </w:pPr>
      <w:r>
        <w:t>Posterior predictive checks</w:t>
      </w:r>
    </w:p>
    <w:p w14:paraId="60676AEB" w14:textId="77777777" w:rsidR="006C24E0" w:rsidRPr="00D63227" w:rsidRDefault="006C24E0" w:rsidP="006C24E0">
      <w:pPr>
        <w:pStyle w:val="ListParagraph"/>
        <w:numPr>
          <w:ilvl w:val="2"/>
          <w:numId w:val="9"/>
        </w:numPr>
        <w:rPr>
          <w:b/>
          <w:bCs/>
        </w:rPr>
      </w:pPr>
      <w:r>
        <w:t>Sensitivity analyses</w:t>
      </w:r>
    </w:p>
    <w:p w14:paraId="7A7DB30D" w14:textId="77777777" w:rsidR="006C24E0" w:rsidRPr="00D63227" w:rsidRDefault="006C24E0" w:rsidP="006C24E0">
      <w:pPr>
        <w:pStyle w:val="ListParagraph"/>
        <w:numPr>
          <w:ilvl w:val="0"/>
          <w:numId w:val="9"/>
        </w:numPr>
        <w:rPr>
          <w:b/>
          <w:bCs/>
        </w:rPr>
      </w:pPr>
      <w:r w:rsidRPr="00D63227">
        <w:rPr>
          <w:b/>
          <w:bCs/>
        </w:rPr>
        <w:t>Preliminary Results</w:t>
      </w:r>
      <w:r>
        <w:rPr>
          <w:b/>
          <w:bCs/>
        </w:rPr>
        <w:t xml:space="preserve"> </w:t>
      </w:r>
      <w:r>
        <w:t>haven’t included anything here yet in this doc</w:t>
      </w:r>
    </w:p>
    <w:p w14:paraId="434AF953" w14:textId="77777777" w:rsidR="006C24E0" w:rsidRDefault="006C24E0" w:rsidP="006C24E0">
      <w:pPr>
        <w:pStyle w:val="ListParagraph"/>
        <w:numPr>
          <w:ilvl w:val="0"/>
          <w:numId w:val="9"/>
        </w:numPr>
        <w:rPr>
          <w:b/>
          <w:bCs/>
        </w:rPr>
      </w:pPr>
      <w:r w:rsidRPr="00D63227">
        <w:rPr>
          <w:b/>
          <w:bCs/>
        </w:rPr>
        <w:t>Ideas for expansion/different approaches</w:t>
      </w:r>
    </w:p>
    <w:p w14:paraId="74987F0A" w14:textId="77777777" w:rsidR="00D25ABA" w:rsidRDefault="00D25ABA" w:rsidP="00D25ABA">
      <w:pPr>
        <w:pStyle w:val="ListParagraph"/>
        <w:numPr>
          <w:ilvl w:val="0"/>
          <w:numId w:val="9"/>
        </w:numPr>
        <w:rPr>
          <w:b/>
          <w:bCs/>
        </w:rPr>
      </w:pPr>
      <w:r w:rsidRPr="009D41DC">
        <w:rPr>
          <w:b/>
          <w:bCs/>
        </w:rPr>
        <w:t>Background / motivation</w:t>
      </w:r>
      <w:r>
        <w:rPr>
          <w:b/>
          <w:bCs/>
        </w:rPr>
        <w:tab/>
      </w:r>
    </w:p>
    <w:p w14:paraId="4EEA59B4" w14:textId="77777777" w:rsidR="00D25ABA" w:rsidRDefault="00D25ABA" w:rsidP="00D25ABA">
      <w:pPr>
        <w:rPr>
          <w:b/>
          <w:bCs/>
        </w:rPr>
      </w:pPr>
    </w:p>
    <w:p w14:paraId="194E89BD" w14:textId="703F7EA4" w:rsidR="00D25ABA" w:rsidRPr="009D41DC" w:rsidRDefault="00D25ABA" w:rsidP="00D25ABA">
      <w:pPr>
        <w:rPr>
          <w:b/>
          <w:bCs/>
        </w:rPr>
      </w:pPr>
      <w:r>
        <w:rPr>
          <w:b/>
          <w:bCs/>
        </w:rPr>
        <w:lastRenderedPageBreak/>
        <w:t xml:space="preserve">1a) </w:t>
      </w:r>
      <w:r w:rsidRPr="009D41DC">
        <w:rPr>
          <w:b/>
          <w:bCs/>
        </w:rPr>
        <w:t>Context</w:t>
      </w:r>
    </w:p>
    <w:p w14:paraId="2A8D583C" w14:textId="2AA6DF1D" w:rsidR="0008557E" w:rsidRDefault="00C243A1" w:rsidP="00D25ABA">
      <w:pPr>
        <w:ind w:firstLine="720"/>
      </w:pPr>
      <w:r>
        <w:t>Currently, _ % of the global population lives in urban areas (), and u</w:t>
      </w:r>
      <w:r w:rsidR="00D25ABA">
        <w:t xml:space="preserve">rban </w:t>
      </w:r>
      <w:r>
        <w:t>land use</w:t>
      </w:r>
      <w:r w:rsidR="00D25ABA">
        <w:t xml:space="preserve"> will continue to </w:t>
      </w:r>
      <w:r>
        <w:t>increase</w:t>
      </w:r>
      <w:r w:rsidR="00D25ABA">
        <w:t xml:space="preserve"> in </w:t>
      </w:r>
      <w:r w:rsidR="0008557E">
        <w:t xml:space="preserve">the </w:t>
      </w:r>
      <w:r w:rsidR="00D25ABA">
        <w:t xml:space="preserve">coming decades, replacing natural habitat at broad landscape scales (Guneralp &amp; Seto, 2013; U.N., </w:t>
      </w:r>
      <w:commentRangeStart w:id="26"/>
      <w:r w:rsidR="00D25ABA">
        <w:t>2018</w:t>
      </w:r>
      <w:commentRangeEnd w:id="26"/>
      <w:r w:rsidR="00D25ABA">
        <w:rPr>
          <w:rStyle w:val="CommentReference"/>
        </w:rPr>
        <w:commentReference w:id="26"/>
      </w:r>
      <w:r w:rsidR="00D25ABA">
        <w:t xml:space="preserve">). </w:t>
      </w:r>
      <w:r w:rsidR="0008557E">
        <w:t>As this global land use change process continues, it is critical that conservation actions and land development plan</w:t>
      </w:r>
      <w:r>
        <w:t>s</w:t>
      </w:r>
      <w:r w:rsidR="0008557E">
        <w:t xml:space="preserve"> that </w:t>
      </w:r>
      <w:r w:rsidR="0008557E">
        <w:t>maximize the value of urban areas</w:t>
      </w:r>
      <w:r w:rsidR="0008557E">
        <w:t xml:space="preserve"> for biodiversity</w:t>
      </w:r>
      <w:r>
        <w:t xml:space="preserve"> </w:t>
      </w:r>
      <w:r>
        <w:t>are implemented</w:t>
      </w:r>
      <w:r w:rsidR="0008557E">
        <w:t xml:space="preserve">, thereby minimizing population decline and species loss as natural habitats are replaced. </w:t>
      </w:r>
    </w:p>
    <w:p w14:paraId="1C9344B7" w14:textId="1B9F67E5" w:rsidR="00C243A1" w:rsidRDefault="0008557E" w:rsidP="0008557E">
      <w:pPr>
        <w:ind w:firstLine="720"/>
      </w:pPr>
      <w:r>
        <w:t xml:space="preserve">Pollinators provide a model system for examining how to manage urban landscapes for biodiversity. Studies </w:t>
      </w:r>
      <w:r w:rsidR="00C243A1">
        <w:t xml:space="preserve">of pollinator </w:t>
      </w:r>
      <w:r w:rsidR="00C243A1">
        <w:t>populations and communitie</w:t>
      </w:r>
      <w:r w:rsidR="00C243A1">
        <w:t xml:space="preserve">s along urbanization gradients </w:t>
      </w:r>
      <w:r>
        <w:t xml:space="preserve">show conflicting evidence for the effects of urbanization </w:t>
      </w:r>
      <w:r w:rsidR="00C243A1">
        <w:t>as a whole</w:t>
      </w:r>
      <w:r>
        <w:t xml:space="preserve">, indicating that not all </w:t>
      </w:r>
      <w:r w:rsidR="00C243A1">
        <w:t>cities and towns</w:t>
      </w:r>
      <w:r>
        <w:t xml:space="preserve"> are the same </w:t>
      </w:r>
      <w:r w:rsidR="00C243A1">
        <w:t xml:space="preserve">for all pollinator taxa </w:t>
      </w:r>
      <w:r>
        <w:t xml:space="preserve">– some urban landscapes are pollinator hotspots </w:t>
      </w:r>
      <w:r w:rsidR="00C243A1">
        <w:t>whereas</w:t>
      </w:r>
      <w:r>
        <w:t xml:space="preserve"> others </w:t>
      </w:r>
      <w:r w:rsidR="00C243A1">
        <w:t>act as agents of</w:t>
      </w:r>
      <w:r>
        <w:t xml:space="preserve"> declines</w:t>
      </w:r>
      <w:r w:rsidR="00C243A1">
        <w:t>, and some pollinator species generally respond well to urban land use change whereas others fare poorly</w:t>
      </w:r>
      <w:r>
        <w:t xml:space="preserve"> (</w:t>
      </w:r>
      <w:r>
        <w:t>Wenzel et al., 2020; Fenoglio et al., 2021)</w:t>
      </w:r>
      <w:r>
        <w:t xml:space="preserve">. </w:t>
      </w:r>
      <w:r w:rsidR="00C243A1">
        <w:t xml:space="preserve">Quantitative comparisons of pollinator populations and communities among urban habitats may be able to shed light on </w:t>
      </w:r>
      <w:r w:rsidR="00C243A1">
        <w:t>what makes a city good for biodiversity</w:t>
      </w:r>
      <w:r w:rsidR="00C243A1">
        <w:t xml:space="preserve"> and, further, what types of species may require particular </w:t>
      </w:r>
    </w:p>
    <w:p w14:paraId="3172A601" w14:textId="77777777" w:rsidR="00D25ABA" w:rsidRDefault="00D25ABA" w:rsidP="00D25ABA">
      <w:pPr>
        <w:ind w:firstLine="720"/>
      </w:pPr>
      <w:r>
        <w:t>Many small-scale studies look within a city to examine how local pollinator abundance and diversity are affected by differences in the local environmental conditions such as temperature (Adams et al., 2020) or flower resources (Adams et al., 2020; Gerner and Sargent 2021), and by the landscape context including the amount of impervious surface cover and tree cover within the foraging area of local pollinator collection (Adams et al., 2020; Gerner and Sargent 2021, Hyjazie and Sargent 2022). From these studies we know that local pollinator abundance and diversity is especially tied to the local flower abundance and species richness and local proportion of native flowering plants (</w:t>
      </w:r>
      <w:commentRangeStart w:id="27"/>
      <w:r>
        <w:t>Adams et al., 2020; Gerner and Sargent 2021</w:t>
      </w:r>
      <w:commentRangeEnd w:id="27"/>
      <w:r>
        <w:rPr>
          <w:rStyle w:val="CommentReference"/>
        </w:rPr>
        <w:commentReference w:id="27"/>
      </w:r>
      <w:r>
        <w:t xml:space="preserve">). Differences in the local pollinator abundance and diversity can also be explained by the local habitat type, which captures variation in multiple local and landscape variables (Normandin et al. 2017, Baldock et al. 2019). Meta-analysis also tells us that, across studies that collect pollinators from semi-natural areas embedded in an urban matrix, ‘patch size’ of the semi-natural area where pollinators are collected (defined as?) has the largest effect on the local abundance and diversity of those pollinators (relative to other common explanatory variables such as… ?) (Beninde et al. 2015) </w:t>
      </w:r>
      <w:commentRangeStart w:id="28"/>
      <w:commentRangeEnd w:id="28"/>
      <w:r>
        <w:rPr>
          <w:rStyle w:val="CommentReference"/>
        </w:rPr>
        <w:commentReference w:id="28"/>
      </w:r>
      <w:commentRangeStart w:id="29"/>
      <w:commentRangeStart w:id="30"/>
      <w:commentRangeEnd w:id="29"/>
      <w:r>
        <w:rPr>
          <w:rStyle w:val="CommentReference"/>
        </w:rPr>
        <w:commentReference w:id="29"/>
      </w:r>
      <w:commentRangeEnd w:id="30"/>
      <w:r>
        <w:rPr>
          <w:rStyle w:val="CommentReference"/>
        </w:rPr>
        <w:commentReference w:id="30"/>
      </w:r>
      <w:r>
        <w:t>.</w:t>
      </w:r>
    </w:p>
    <w:p w14:paraId="34BEDC04" w14:textId="5FB94344" w:rsidR="00D25ABA" w:rsidRDefault="00D25ABA" w:rsidP="00D25ABA">
      <w:pPr>
        <w:ind w:firstLine="720"/>
      </w:pPr>
      <w:r>
        <w:t xml:space="preserve">Although these types of studies </w:t>
      </w:r>
      <w:r w:rsidR="007A444D">
        <w:t xml:space="preserve">clearly </w:t>
      </w:r>
      <w:r>
        <w:t>show that local habitat quality</w:t>
      </w:r>
      <w:r w:rsidR="007A444D">
        <w:t xml:space="preserve"> can influence the amount and types of pollinators locally observed, </w:t>
      </w:r>
      <w:r>
        <w:t>it remains unclear whether these small local habitat qualities alter the population dynamics of pollinators at larger scales. Changes to local habitat</w:t>
      </w:r>
      <w:r w:rsidR="007A444D">
        <w:t>,</w:t>
      </w:r>
      <w:r>
        <w:t xml:space="preserve"> like the addition of flower enhancements</w:t>
      </w:r>
      <w:r w:rsidR="007A444D">
        <w:t>,</w:t>
      </w:r>
      <w:r>
        <w:t xml:space="preserve"> could simply redistribute pollinators on the landscape rather than increase survival and reproduction (Kleijn et al. 2006). Alternatively, local </w:t>
      </w:r>
      <w:r w:rsidR="007A444D">
        <w:t>changes</w:t>
      </w:r>
      <w:r>
        <w:t xml:space="preserve"> to survival and reproduction </w:t>
      </w:r>
      <w:r w:rsidR="007A444D">
        <w:t>due to</w:t>
      </w:r>
      <w:r>
        <w:t xml:space="preserve"> local habitat quality could be trivial to population </w:t>
      </w:r>
      <w:r w:rsidR="007A444D">
        <w:t xml:space="preserve">and community </w:t>
      </w:r>
      <w:r>
        <w:t>dynamics</w:t>
      </w:r>
      <w:r w:rsidR="007A444D">
        <w:t xml:space="preserve"> </w:t>
      </w:r>
      <w:r>
        <w:t xml:space="preserve">if long-term dynamics are driven by a combination of local dynamics with dispersal </w:t>
      </w:r>
      <w:r w:rsidR="007A444D">
        <w:t xml:space="preserve">between populations and communities </w:t>
      </w:r>
      <w:r>
        <w:t xml:space="preserve">(Hanski 1998; Leibold et al., 2004), as is observed at least in spatially-explicit agricultural pollinator systems (Ponisio et al., 2019?). </w:t>
      </w:r>
      <w:r w:rsidR="007A444D">
        <w:t xml:space="preserve">Comparing pollinator population and community dynamics at large scales, i.e., between replicated urban landscapes, could provide insight into whether hypothesized urban habitat drivers significantly effect pollinators at large spatial and temporal scales. </w:t>
      </w:r>
    </w:p>
    <w:p w14:paraId="3661F876" w14:textId="756958E5" w:rsidR="00D25ABA" w:rsidRDefault="007A444D" w:rsidP="00D25ABA">
      <w:pPr>
        <w:ind w:firstLine="720"/>
      </w:pPr>
      <w:r>
        <w:t>W</w:t>
      </w:r>
      <w:r w:rsidR="00D25ABA">
        <w:t xml:space="preserve">e currently lack studies that make among-city comparisons, likely because of the logistical difficulties associated with collecting standardized data in </w:t>
      </w:r>
      <w:r>
        <w:t xml:space="preserve">a </w:t>
      </w:r>
      <w:r w:rsidR="00D25ABA">
        <w:t>replicated format required to perform large-scale cross landscape comparisons.</w:t>
      </w:r>
      <w:r>
        <w:t xml:space="preserve"> T</w:t>
      </w:r>
      <w:r w:rsidR="00D25ABA">
        <w:t xml:space="preserve">he proliferation of citizen science data and digitized museum records, present an opportunity to make inferences across large spatial and temporal scales. Occupancy </w:t>
      </w:r>
      <w:r w:rsidR="00D25ABA">
        <w:lastRenderedPageBreak/>
        <w:t xml:space="preserve">modeling approaches that account for spatial and temporal variation in detection ability provide a framework for inferring population trends (Mackenzie). Occupancy of a species provides a proxy for population dynamics (Mackenzie), and whether implicitly (or explicity stated) at a broader spatial scale might provide a proxy for metapopulation dynamics (whether the metapopulation as a whole is stable or declining, and what environmental factors contribute to this). Paired with modeling choices that account for the unstructured and opportunistic nature of these data, this approach has emerging potential for uncovering broad global change impacts (Altwegg et al., 2019; Kharouba et al., 2019; Guzman et al., 2021; Jackson et al., 2022; Shirey et al., 2022; Davis et al, 2022)  </w:t>
      </w:r>
    </w:p>
    <w:p w14:paraId="67858C8C" w14:textId="77777777" w:rsidR="00D25ABA" w:rsidRPr="009D41DC" w:rsidRDefault="00D25ABA" w:rsidP="00D25ABA">
      <w:pPr>
        <w:rPr>
          <w:b/>
          <w:bCs/>
        </w:rPr>
      </w:pPr>
      <w:r>
        <w:rPr>
          <w:b/>
          <w:bCs/>
        </w:rPr>
        <w:t xml:space="preserve">1b) </w:t>
      </w:r>
      <w:r w:rsidRPr="009D41DC">
        <w:rPr>
          <w:b/>
          <w:bCs/>
        </w:rPr>
        <w:t>Goals</w:t>
      </w:r>
    </w:p>
    <w:p w14:paraId="096DD438" w14:textId="77777777" w:rsidR="00D25ABA" w:rsidRDefault="00D25ABA" w:rsidP="00D25ABA">
      <w:r>
        <w:t xml:space="preserve">Goal: To identify how land use in cities impacts long-term dynamics of pollinator populations across urban landscapes. Using a set of data extracted from (briefly describe), I will examine the effect of differences in land use </w:t>
      </w:r>
      <w:commentRangeStart w:id="31"/>
      <w:r>
        <w:t>among</w:t>
      </w:r>
      <w:commentRangeEnd w:id="31"/>
      <w:r>
        <w:rPr>
          <w:rStyle w:val="CommentReference"/>
        </w:rPr>
        <w:commentReference w:id="31"/>
      </w:r>
      <w:r>
        <w:t xml:space="preserve"> urban areas on pollinator (occupancy? Diversity?) using an occupancy modeling approach (list a source REF). I focus on data available for pollinators and land use within urban areas in the state of </w:t>
      </w:r>
      <w:commentRangeStart w:id="32"/>
      <w:r>
        <w:t>California</w:t>
      </w:r>
      <w:commentRangeEnd w:id="32"/>
      <w:r>
        <w:rPr>
          <w:rStyle w:val="CommentReference"/>
        </w:rPr>
        <w:commentReference w:id="32"/>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33"/>
      <w:r>
        <w:t>hover flies (Diptera – family Syrphidae) and bumble bees (</w:t>
      </w:r>
      <w:r>
        <w:rPr>
          <w:i/>
          <w:iCs/>
        </w:rPr>
        <w:t>Bombus</w:t>
      </w:r>
      <w:r>
        <w:t xml:space="preserve">). </w:t>
      </w:r>
      <w:commentRangeEnd w:id="33"/>
      <w:r>
        <w:rPr>
          <w:rStyle w:val="CommentReference"/>
        </w:rPr>
        <w:commentReference w:id="33"/>
      </w:r>
    </w:p>
    <w:p w14:paraId="55731766" w14:textId="77777777" w:rsidR="00D25ABA" w:rsidRPr="009D41DC" w:rsidRDefault="00D25ABA" w:rsidP="00D25ABA">
      <w:pPr>
        <w:rPr>
          <w:b/>
          <w:bCs/>
        </w:rPr>
      </w:pPr>
      <w:r>
        <w:rPr>
          <w:b/>
          <w:bCs/>
        </w:rPr>
        <w:t xml:space="preserve">1c) </w:t>
      </w:r>
      <w:r w:rsidRPr="009D41DC">
        <w:rPr>
          <w:b/>
          <w:bCs/>
        </w:rPr>
        <w:t>Hypotheses and predictions</w:t>
      </w:r>
      <w:r w:rsidRPr="009D41DC">
        <w:rPr>
          <w:b/>
          <w:bCs/>
        </w:rPr>
        <w:tab/>
      </w:r>
    </w:p>
    <w:p w14:paraId="3B558097" w14:textId="77777777" w:rsidR="00D25ABA" w:rsidRDefault="00D25ABA" w:rsidP="00D25ABA">
      <w: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5A330735" w14:textId="77777777" w:rsidR="00D25ABA" w:rsidRDefault="00D25ABA" w:rsidP="00D25AB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34"/>
      <w:r w:rsidRPr="0092032A">
        <w:rPr>
          <w:b/>
          <w:bCs/>
        </w:rPr>
        <w:t>NDVI</w:t>
      </w:r>
      <w:r>
        <w:t xml:space="preserve"> </w:t>
      </w:r>
      <w:commentRangeEnd w:id="34"/>
      <w:r>
        <w:rPr>
          <w:rStyle w:val="CommentReference"/>
        </w:rPr>
        <w:commentReference w:id="34"/>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2FA93BD2" w14:textId="77777777" w:rsidR="00A5520E" w:rsidRDefault="00A5520E" w:rsidP="00A5520E">
      <w:pPr>
        <w:rPr>
          <w:b/>
          <w:bCs/>
        </w:rPr>
      </w:pPr>
    </w:p>
    <w:p w14:paraId="2ED18F59" w14:textId="7773AA20" w:rsidR="00A5520E" w:rsidRPr="00FC0B47" w:rsidRDefault="00A5520E" w:rsidP="00FC0B47">
      <w:pPr>
        <w:pStyle w:val="ListParagraph"/>
        <w:numPr>
          <w:ilvl w:val="1"/>
          <w:numId w:val="9"/>
        </w:numPr>
        <w:ind w:left="360"/>
        <w:rPr>
          <w:b/>
          <w:bCs/>
        </w:rPr>
      </w:pPr>
      <w:r w:rsidRPr="00FC0B47">
        <w:rPr>
          <w:b/>
          <w:bCs/>
        </w:rPr>
        <w:t>Data collection</w:t>
      </w:r>
      <w:r w:rsidRPr="00FC0B47">
        <w:rPr>
          <w:b/>
          <w:bCs/>
        </w:rPr>
        <w:t>:</w:t>
      </w:r>
    </w:p>
    <w:p w14:paraId="2B8E5D4D" w14:textId="77777777" w:rsidR="000E2EF4" w:rsidRPr="00A5520E" w:rsidRDefault="000E2EF4" w:rsidP="00A5520E">
      <w:pPr>
        <w:rPr>
          <w:b/>
          <w:bCs/>
        </w:rPr>
      </w:pPr>
    </w:p>
    <w:p w14:paraId="3E0B86DE" w14:textId="3441DBC5" w:rsidR="006C24E0" w:rsidRPr="000E2EF4" w:rsidRDefault="000E2EF4" w:rsidP="00665C4F">
      <w:r>
        <w:t>Mention sensitivity analyses for data collection</w:t>
      </w:r>
    </w:p>
    <w:p w14:paraId="41CB3BF5" w14:textId="0BD102E7" w:rsidR="00665C4F" w:rsidRPr="00FC0B47" w:rsidRDefault="00FC0B47" w:rsidP="00FC0B47">
      <w:pPr>
        <w:pStyle w:val="ListParagraph"/>
        <w:numPr>
          <w:ilvl w:val="1"/>
          <w:numId w:val="9"/>
        </w:numPr>
        <w:ind w:left="360"/>
        <w:rPr>
          <w:b/>
          <w:bCs/>
        </w:rPr>
      </w:pPr>
      <w:r>
        <w:rPr>
          <w:b/>
          <w:bCs/>
        </w:rPr>
        <w:t xml:space="preserve">Statistical Analysis – a </w:t>
      </w:r>
      <w:r w:rsidR="00EB0DAD" w:rsidRPr="00FC0B47">
        <w:rPr>
          <w:b/>
          <w:bCs/>
        </w:rPr>
        <w:t>multispecies</w:t>
      </w:r>
      <w:r>
        <w:rPr>
          <w:b/>
          <w:bCs/>
        </w:rPr>
        <w:t xml:space="preserve">, </w:t>
      </w:r>
      <w:r>
        <w:rPr>
          <w:b/>
          <w:bCs/>
        </w:rPr>
        <w:t>i</w:t>
      </w:r>
      <w:r w:rsidRPr="00FC0B47">
        <w:rPr>
          <w:b/>
          <w:bCs/>
        </w:rPr>
        <w:t>ntegrated</w:t>
      </w:r>
      <w:r w:rsidR="00EB0DAD" w:rsidRPr="00FC0B47">
        <w:rPr>
          <w:b/>
          <w:bCs/>
        </w:rPr>
        <w:t xml:space="preserve"> </w:t>
      </w:r>
      <w:r w:rsidR="00807ECF" w:rsidRPr="00FC0B47">
        <w:rPr>
          <w:b/>
          <w:bCs/>
        </w:rPr>
        <w:t>abundance</w:t>
      </w:r>
      <w:r>
        <w:rPr>
          <w:b/>
          <w:bCs/>
        </w:rPr>
        <w:t>-occupancy</w:t>
      </w:r>
      <w:r w:rsidR="00807ECF" w:rsidRPr="00FC0B47">
        <w:rPr>
          <w:b/>
          <w:bCs/>
        </w:rPr>
        <w:t xml:space="preserve"> model</w:t>
      </w:r>
      <w:r>
        <w:rPr>
          <w:b/>
          <w:bCs/>
        </w:rPr>
        <w:t>:</w:t>
      </w:r>
    </w:p>
    <w:p w14:paraId="0150AA34" w14:textId="0E1F0EF7" w:rsidR="009835F2" w:rsidRPr="009835F2" w:rsidRDefault="009835F2" w:rsidP="00665C4F">
      <w:r>
        <w:lastRenderedPageBreak/>
        <w:t xml:space="preserve">I use a multi-species (partially-pooling information about ecological and observation processes among species), integrated (incorporating different types of observed data that arise from a shared underlying ecological process), hierarchical (explicitly </w:t>
      </w:r>
      <w:r w:rsidR="00FC0B47">
        <w:t>partitioning</w:t>
      </w:r>
      <w:r>
        <w:t xml:space="preserve"> a latent ecological process</w:t>
      </w:r>
      <w:r w:rsidR="00FC0B47">
        <w:t xml:space="preserve"> and a conditional observation process</w:t>
      </w:r>
      <w:r>
        <w:t xml:space="preserve">) abundance-occupancy </w:t>
      </w:r>
      <w:r w:rsidR="00FC0B47">
        <w:t xml:space="preserve">(explicitly linking abundance and occupancy) </w:t>
      </w:r>
      <w:r>
        <w:t xml:space="preserve">model to test whether </w:t>
      </w:r>
      <w:r w:rsidR="006D3CFE">
        <w:t>hypothesized</w:t>
      </w:r>
      <w:r>
        <w:t xml:space="preserve"> urban habitat </w:t>
      </w:r>
      <w:r w:rsidR="006D3CFE">
        <w:t>features that vary among cities have significant</w:t>
      </w:r>
      <w:r>
        <w:t xml:space="preserve"> impact</w:t>
      </w:r>
      <w:r w:rsidR="006D3CFE">
        <w:t>s on</w:t>
      </w:r>
      <w:r>
        <w:t xml:space="preserve"> </w:t>
      </w:r>
      <w:r w:rsidR="006D3CFE">
        <w:t>urban pollinator populations.</w:t>
      </w:r>
    </w:p>
    <w:p w14:paraId="0E453E3E" w14:textId="6B784DE1" w:rsidR="00807ECF" w:rsidRPr="001D6EBE" w:rsidRDefault="00807ECF" w:rsidP="00665C4F">
      <w:pPr>
        <w:rPr>
          <w:b/>
          <w:bCs/>
          <w:i/>
          <w:iCs/>
        </w:rPr>
      </w:pPr>
      <w:r w:rsidRPr="001D6EBE">
        <w:rPr>
          <w:b/>
          <w:bCs/>
          <w:i/>
          <w:iCs/>
        </w:rPr>
        <w:t xml:space="preserve">Ecological </w:t>
      </w:r>
      <w:r w:rsidR="00AC1050" w:rsidRPr="001D6EBE">
        <w:rPr>
          <w:b/>
          <w:bCs/>
          <w:i/>
          <w:iCs/>
        </w:rPr>
        <w:t>Process</w:t>
      </w:r>
      <w:r w:rsidRPr="001D6EBE">
        <w:rPr>
          <w:b/>
          <w:bCs/>
          <w:i/>
          <w:iCs/>
        </w:rPr>
        <w:t>:</w:t>
      </w:r>
    </w:p>
    <w:p w14:paraId="5D55A757" w14:textId="23ABE025" w:rsidR="00794659" w:rsidRDefault="00EB0DAD" w:rsidP="006C24E0">
      <w:pPr>
        <w:ind w:firstLine="720"/>
        <w:rPr>
          <w:rFonts w:eastAsiaTheme="minorEastAsia"/>
        </w:rPr>
      </w:pPr>
      <w:r>
        <w:t>I consider o</w:t>
      </w:r>
      <w:r w:rsidR="00807ECF">
        <w:t>ccupancy (</w:t>
      </w:r>
      <w:r w:rsidR="00807ECF" w:rsidRPr="00807ECF">
        <w:rPr>
          <w:i/>
          <w:iCs/>
        </w:rPr>
        <w:t>Z</w:t>
      </w:r>
      <w:r w:rsidR="00807ECF">
        <w:t>) of a species (</w:t>
      </w:r>
      <w:r w:rsidR="00807ECF" w:rsidRPr="00807ECF">
        <w:rPr>
          <w:i/>
          <w:iCs/>
        </w:rPr>
        <w:t>i</w:t>
      </w:r>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6C24E0">
        <w:t>to be</w:t>
      </w:r>
      <w:r w:rsidR="00807ECF">
        <w:t xml:space="preserve">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000000">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5B495795"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6C24E0">
        <w:rPr>
          <w:rFonts w:eastAsiaTheme="minorEastAsia"/>
        </w:rPr>
        <w:t xml:space="preserve">Bernoulli process that drives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1</w:t>
      </w:r>
      <w:r w:rsidR="001455B9">
        <w:rPr>
          <w:rFonts w:eastAsiaTheme="minorEastAsia"/>
        </w:rPr>
        <w:t>)</w:t>
      </w:r>
      <w:r w:rsidR="00FE171A">
        <w:rPr>
          <w:rFonts w:eastAsiaTheme="minorEastAsia"/>
        </w:rPr>
        <w:t xml:space="preserve">. </w:t>
      </w:r>
      <w:r w:rsidR="006C24E0">
        <w:rPr>
          <w:rFonts w:eastAsiaTheme="minorEastAsia"/>
        </w:rPr>
        <w:t>The probability of an abundance of 0, then, can be expressed as the complement of the probability of occupancy, and t</w:t>
      </w:r>
      <w:r w:rsidR="00FE171A">
        <w:rPr>
          <w:rFonts w:eastAsiaTheme="minorEastAsia"/>
        </w:rPr>
        <w:t>he probability of an</w:t>
      </w:r>
      <w:r w:rsidR="006C24E0">
        <w:rPr>
          <w:rFonts w:eastAsiaTheme="minorEastAsia"/>
        </w:rPr>
        <w:t>y</w:t>
      </w:r>
      <w:r w:rsidR="00FE171A">
        <w:rPr>
          <w:rFonts w:eastAsiaTheme="minorEastAsia"/>
        </w:rPr>
        <w:t xml:space="preserve"> abundance </w:t>
      </w:r>
      <w:r w:rsidR="006C24E0">
        <w:rPr>
          <w:rFonts w:eastAsiaTheme="minorEastAsia"/>
        </w:rPr>
        <w:t>greater than</w:t>
      </w:r>
      <w:r w:rsidR="00FE171A">
        <w:rPr>
          <w:rFonts w:eastAsiaTheme="minorEastAsia"/>
        </w:rPr>
        <w:t xml:space="preserve"> 0</w:t>
      </w:r>
      <w:r w:rsidR="006C24E0">
        <w:rPr>
          <w:rFonts w:eastAsiaTheme="minorEastAsia"/>
        </w:rPr>
        <w:t xml:space="preserve"> </w:t>
      </w:r>
      <w:r w:rsidR="00FE171A">
        <w:rPr>
          <w:rFonts w:eastAsiaTheme="minorEastAsia"/>
        </w:rPr>
        <w:t xml:space="preserve">can be expressed as the product of the probability of occupancy </w:t>
      </w:r>
      <w:r w:rsidR="006C24E0">
        <w:rPr>
          <w:rFonts w:eastAsiaTheme="minorEastAsia"/>
        </w:rPr>
        <w:t>and</w:t>
      </w:r>
      <w:r w:rsidR="00FE171A">
        <w:rPr>
          <w:rFonts w:eastAsiaTheme="minorEastAsia"/>
        </w:rPr>
        <w:t xml:space="preserve"> the probability </w:t>
      </w:r>
      <w:r w:rsidR="006C24E0">
        <w:rPr>
          <w:rFonts w:eastAsiaTheme="minorEastAsia"/>
        </w:rPr>
        <w:t>of a discrete abundance state generated from a</w:t>
      </w:r>
      <w:r w:rsidR="00FE171A">
        <w:rPr>
          <w:rFonts w:eastAsiaTheme="minorEastAsia"/>
        </w:rPr>
        <w:t xml:space="preserve"> truncated count distribution </w:t>
      </w:r>
      <w:r w:rsidR="009E28F7">
        <w:rPr>
          <w:rFonts w:eastAsiaTheme="minorEastAsia"/>
        </w:rPr>
        <w:t>(</w:t>
      </w:r>
      <w:r w:rsidR="0054593B">
        <w:rPr>
          <w:rFonts w:eastAsiaTheme="minorEastAsia"/>
        </w:rPr>
        <w:t xml:space="preserve">as in </w:t>
      </w:r>
      <w:r w:rsidR="0065721C">
        <w:rPr>
          <w:rFonts w:eastAsiaTheme="minorEastAsia"/>
        </w:rPr>
        <w:t xml:space="preserve">Welsh et al., 1996;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1-negative binomial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A7081E">
        <w:rPr>
          <w:rFonts w:eastAsiaTheme="minorEastAsia"/>
        </w:rPr>
        <w:tab/>
      </w:r>
      <w:r w:rsidR="00A7081E">
        <w:rPr>
          <w:rFonts w:eastAsiaTheme="minorEastAsia"/>
        </w:rPr>
        <w:tab/>
        <w:t xml:space="preserve">(2) </w:t>
      </w:r>
    </w:p>
    <w:p w14:paraId="36FAA8EE" w14:textId="0B3F36C1"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 xml:space="preserve">as the count distribution,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xml:space="preserve">, which includes ecological covariates expected to effect </w:t>
      </w:r>
      <w:r w:rsidR="006C24E0">
        <w:rPr>
          <w:rFonts w:eastAsiaTheme="minorEastAsia"/>
        </w:rPr>
        <w:t xml:space="preserve">the </w:t>
      </w:r>
      <w:r w:rsidR="00FE171A">
        <w:rPr>
          <w:rFonts w:eastAsiaTheme="minorEastAsia"/>
        </w:rPr>
        <w:t>abundance</w:t>
      </w:r>
      <w:r w:rsidR="006C24E0">
        <w:rPr>
          <w:rFonts w:eastAsiaTheme="minorEastAsia"/>
        </w:rPr>
        <w:t xml:space="preserve"> state</w:t>
      </w:r>
      <w:r w:rsidR="00A1165A">
        <w:rPr>
          <w:rFonts w:eastAsiaTheme="minorEastAsia"/>
        </w:rPr>
        <w:t>) and a dispersion parameter (</w:t>
      </w:r>
      <m:oMath>
        <m:r>
          <w:rPr>
            <w:rFonts w:ascii="Cambria Math" w:eastAsiaTheme="minorEastAsia" w:hAnsi="Cambria Math"/>
          </w:rPr>
          <m:t>ϕ</m:t>
        </m:r>
      </m:oMath>
      <w:r w:rsidR="00A1165A">
        <w:rPr>
          <w:rFonts w:eastAsiaTheme="minorEastAsia"/>
        </w:rPr>
        <w:t xml:space="preserve">). However, a </w:t>
      </w:r>
      <w:r w:rsidR="006C24E0">
        <w:rPr>
          <w:rFonts w:eastAsiaTheme="minorEastAsia"/>
        </w:rPr>
        <w:t>P</w:t>
      </w:r>
      <w:r w:rsidR="00A1165A">
        <w:rPr>
          <w:rFonts w:eastAsiaTheme="minorEastAsia"/>
        </w:rPr>
        <w:t xml:space="preserve">oisson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 xml:space="preserve">can produce </w:t>
      </w:r>
      <w:r w:rsidR="00FE171A">
        <w:rPr>
          <w:rFonts w:eastAsiaTheme="minorEastAsia"/>
        </w:rPr>
        <w:t>abundances</w:t>
      </w:r>
      <w:r w:rsidR="006C24E0">
        <w:rPr>
          <w:rFonts w:eastAsiaTheme="minorEastAsia"/>
        </w:rPr>
        <w:t xml:space="preserve"> of 0</w:t>
      </w:r>
      <w:r w:rsidR="00EC11C8">
        <w:rPr>
          <w:rFonts w:eastAsiaTheme="minorEastAsia"/>
        </w:rPr>
        <w:t xml:space="preserve">. </w:t>
      </w:r>
    </w:p>
    <w:p w14:paraId="7CBD47A1" w14:textId="58C5222C" w:rsidR="0065721C" w:rsidRPr="00AC1050" w:rsidRDefault="00C56986" w:rsidP="00AC1050">
      <w:pPr>
        <w:ind w:firstLine="720"/>
      </w:pPr>
      <w:r>
        <w:t xml:space="preserve">Here, I explicitly link abundance and occupancy in </w:t>
      </w:r>
      <w:r w:rsidR="005A02C0">
        <w:t xml:space="preserve">the ecological model framework. </w:t>
      </w:r>
      <w:r>
        <w:t xml:space="preserve">There is a </w:t>
      </w:r>
      <w:r w:rsidR="005A02C0">
        <w:t>fundamental (mathematical and ecological) link between these two ecological quantities that is supported with empirical evidence</w:t>
      </w:r>
      <w:r w:rsidR="006C24E0">
        <w:t>,</w:t>
      </w:r>
      <w:r w:rsidR="005A02C0">
        <w:t xml:space="preserve"> </w:t>
      </w:r>
      <w:r w:rsidR="00A7081E">
        <w:t xml:space="preserve">i.e., that </w:t>
      </w:r>
      <w:r w:rsidR="005A02C0">
        <w:t>abundance and occupancy rate</w:t>
      </w:r>
      <w:r w:rsidR="006C24E0">
        <w:t>s</w:t>
      </w:r>
      <w:r w:rsidR="005A02C0">
        <w:t xml:space="preserve"> are positively correlated (Gaston 1996; Welsh et al., 1996; Holt et al., 2002; </w:t>
      </w:r>
      <w:r w:rsidR="005A02C0">
        <w:rPr>
          <w:rFonts w:eastAsiaTheme="minorEastAsia"/>
        </w:rPr>
        <w:t>Smith et al., 2012</w:t>
      </w:r>
      <w:r w:rsidR="005A02C0">
        <w:t xml:space="preserve">), including for insects (Sileshi et al., 2009). The advantage of explicitly linking abundance and occupancy includes improved computational performance and refined estimates for abundance (Smith et al., 2012). </w:t>
      </w:r>
      <w:r w:rsidR="00AC1050">
        <w:t>With the dataset</w:t>
      </w:r>
      <w:r w:rsidR="000C2DDA">
        <w:t>s</w:t>
      </w:r>
      <w:r w:rsidR="00AC1050">
        <w:t xml:space="preserve"> </w:t>
      </w:r>
      <w:r w:rsidR="000C2DDA">
        <w:t>utilized</w:t>
      </w:r>
      <w:r w:rsidR="00AC1050">
        <w:t xml:space="preserve"> here, which include one dataset consisting of imperfectly detected abundance counts (citizen science records) and another dataset consisting of imperfectly detected presence/absence data (museum records), an explicit link between abundance and occupancy embedded in a hierarchical model allows for </w:t>
      </w:r>
      <w:r w:rsidR="000C2DDA">
        <w:t xml:space="preserve">integrated </w:t>
      </w:r>
      <w:r w:rsidR="00871AD4">
        <w:t xml:space="preserve">estimation of the shared parameters for abundance and occupancy and </w:t>
      </w:r>
      <w:r w:rsidR="00AC1050">
        <w:t xml:space="preserve">reciprocal estimation of detection parameters.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330CFA42" w:rsidR="00A7081E" w:rsidRDefault="00000000">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sidR="00A7081E">
        <w:rPr>
          <w:rFonts w:eastAsiaTheme="minorEastAsia"/>
        </w:rPr>
        <w:t xml:space="preserve"> </w:t>
      </w:r>
      <w:r w:rsidR="00A7081E">
        <w:rPr>
          <w:rFonts w:eastAsiaTheme="minorEastAsia"/>
        </w:rPr>
        <w:tab/>
      </w:r>
      <w:r w:rsidR="00A7081E">
        <w:rPr>
          <w:rFonts w:eastAsiaTheme="minorEastAsia"/>
        </w:rPr>
        <w:tab/>
        <w:t>(3)</w:t>
      </w:r>
    </w:p>
    <w:p w14:paraId="13E98328" w14:textId="002CC54C" w:rsidR="000C2DDA" w:rsidRDefault="000C2DDA">
      <w:pPr>
        <w:rPr>
          <w:rFonts w:eastAsiaTheme="minorEastAsia"/>
        </w:rPr>
      </w:pPr>
      <w:r>
        <w:rPr>
          <w:rFonts w:eastAsiaTheme="minorEastAsia"/>
        </w:rPr>
        <w:tab/>
        <w:t xml:space="preserve">With the addition of only two extra parameters, this definition of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Pr>
          <w:rFonts w:eastAsiaTheme="minorEastAsia"/>
        </w:rPr>
        <w:t>, allows flexibility in occupancy rates among species, sites, and time intervals (Smith et al., 2012).</w:t>
      </w:r>
    </w:p>
    <w:p w14:paraId="3F6C49FA" w14:textId="45AE9F35" w:rsidR="00AC1050" w:rsidRPr="001D6EBE" w:rsidRDefault="00AC1050">
      <w:pPr>
        <w:rPr>
          <w:b/>
          <w:bCs/>
          <w:i/>
          <w:iCs/>
        </w:rPr>
      </w:pPr>
      <w:r w:rsidRPr="001D6EBE">
        <w:rPr>
          <w:b/>
          <w:bCs/>
          <w:i/>
          <w:iCs/>
        </w:rPr>
        <w:t>Observation Process:</w:t>
      </w:r>
    </w:p>
    <w:p w14:paraId="4EED05F1" w14:textId="6AA15BAB" w:rsidR="00DA6639"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scientific research (Jackson et al., 2022; Shirey et al., 2022).</w:t>
      </w:r>
      <w:r w:rsidR="00D64F86">
        <w:t xml:space="preserve"> </w:t>
      </w:r>
      <w:r w:rsidR="00956A43">
        <w:t>I infer separate detection processes for citizen science record and museum record observation u</w:t>
      </w:r>
      <w:r w:rsidR="002F0AD8">
        <w:t>sing</w:t>
      </w:r>
      <w:r w:rsidR="00D64F86">
        <w:t xml:space="preserve"> a hierarchical model structure</w:t>
      </w:r>
      <w:r w:rsidR="000C2DDA">
        <w:t>, allowing for full flexibility between the observation processes (as opposed to e.g., assuming that the detection rate of a species by citizen science methods is related to its detection rate in the museum records, or that the two processes change similarly through time)</w:t>
      </w:r>
      <w:r w:rsidR="00956A43">
        <w:t>. With this structure</w:t>
      </w:r>
      <w:r w:rsidR="002F0AD8">
        <w:t xml:space="preserve"> </w:t>
      </w:r>
      <w:r w:rsidR="00956A43">
        <w:t xml:space="preserve">the variation among outcomes of temporally replicated data collection events are </w:t>
      </w:r>
      <w:r w:rsidR="000C2DDA">
        <w:t xml:space="preserve">then </w:t>
      </w:r>
      <w:r w:rsidR="00956A43">
        <w:t xml:space="preserve">used to infer the observation process while variation </w:t>
      </w:r>
      <w:r w:rsidR="000C2DDA">
        <w:t xml:space="preserve">for each species </w:t>
      </w:r>
      <w:r w:rsidR="00956A43">
        <w:t xml:space="preserve">between across </w:t>
      </w:r>
      <w:r w:rsidR="000C2DDA">
        <w:t>sites and across time intervals</w:t>
      </w:r>
      <w:r w:rsidR="002F0AD8">
        <w:t xml:space="preserve"> are </w:t>
      </w:r>
      <w:r w:rsidR="00956A43">
        <w:t>used to infer an underlying</w:t>
      </w:r>
      <w:r w:rsidR="002F0AD8">
        <w:t xml:space="preserve"> ecological </w:t>
      </w:r>
      <w:r w:rsidR="00956A43">
        <w:t>process</w:t>
      </w:r>
      <w:r w:rsidR="002F0AD8">
        <w:t xml:space="preserve"> (</w:t>
      </w:r>
      <w:r w:rsidR="00956A43">
        <w:t xml:space="preserve">driving the </w:t>
      </w:r>
      <w:r w:rsidR="002F0AD8">
        <w:t xml:space="preserve">abundance </w:t>
      </w:r>
      <w:r w:rsidR="00956A43">
        <w:t>and</w:t>
      </w:r>
      <w:r w:rsidR="002F0AD8">
        <w:t xml:space="preserve"> occupancy</w:t>
      </w:r>
      <w:r w:rsidR="00956A43">
        <w:t xml:space="preserve"> states</w:t>
      </w:r>
      <w:r w:rsidR="002F0AD8">
        <w:t>)</w:t>
      </w:r>
      <w:r w:rsidR="000C2DDA">
        <w:t xml:space="preserve"> (Nichols, 2004; Kery &amp; Royle 2016). </w:t>
      </w:r>
    </w:p>
    <w:p w14:paraId="46EB95FA" w14:textId="55375EA0" w:rsidR="00AC1050" w:rsidRDefault="002F0AD8" w:rsidP="00AC1050">
      <w:pPr>
        <w:ind w:firstLine="720"/>
      </w:pPr>
      <w:r>
        <w:t xml:space="preserve">I consider the individual-level detection of abundance by citizen science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cit.sci</m:t>
            </m:r>
          </m:sup>
        </m:sSup>
      </m:oMath>
      <w:r>
        <w:rPr>
          <w:rFonts w:eastAsiaTheme="minorEastAsia"/>
        </w:rPr>
        <w:t>)</w:t>
      </w:r>
      <w:r>
        <w:t xml:space="preserve"> </w:t>
      </w:r>
      <w:r w:rsidR="00DA6639">
        <w:t>to be the outcome of</w:t>
      </w:r>
      <w:r w:rsidR="00D64F86">
        <w:t xml:space="preserve"> </w:t>
      </w:r>
      <m:oMath>
        <m:r>
          <w:rPr>
            <w:rFonts w:ascii="Cambria Math" w:hAnsi="Cambria Math"/>
          </w:rPr>
          <m:t>N</m:t>
        </m:r>
      </m:oMath>
      <w:r>
        <w:rPr>
          <w:rFonts w:eastAsiaTheme="minorEastAsia"/>
        </w:rPr>
        <w:t xml:space="preserve"> </w:t>
      </w:r>
      <w:r w:rsidR="00DA6639">
        <w:rPr>
          <w:rFonts w:eastAsiaTheme="minorEastAsia"/>
        </w:rPr>
        <w:t>binomial trials</w:t>
      </w:r>
      <w:r w:rsidR="00FB62CC">
        <w:rPr>
          <w:rFonts w:eastAsiaTheme="minorEastAsia"/>
        </w:rPr>
        <w:t xml:space="preserve">,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FB62CC">
        <w:rPr>
          <w:rFonts w:eastAsiaTheme="minorEastAsia"/>
        </w:rPr>
        <w:t>, is the latent abundance state,</w:t>
      </w:r>
      <w:r w:rsidR="00DA6639">
        <w:rPr>
          <w:rFonts w:eastAsiaTheme="minorEastAsia"/>
        </w:rPr>
        <w:t xml:space="preserve"> </w:t>
      </w:r>
      <w:r w:rsidR="00FB62CC">
        <w:rPr>
          <w:rFonts w:eastAsiaTheme="minorEastAsia"/>
        </w:rPr>
        <w:t>with a probability</w:t>
      </w:r>
      <w:r>
        <w:rPr>
          <w:rFonts w:eastAsiaTheme="minorEastAsia"/>
        </w:rPr>
        <w:t xml:space="preserve"> </w:t>
      </w:r>
      <w:r w:rsidR="00FB62CC">
        <w:rPr>
          <w:rFonts w:eastAsiaTheme="minorEastAsia"/>
        </w:rPr>
        <w:t>(</w:t>
      </w:r>
      <w:r>
        <w:rPr>
          <w:rFonts w:eastAsiaTheme="minorEastAsia"/>
        </w:rPr>
        <w:t>detection rate</w:t>
      </w:r>
      <w:r w:rsidR="00FB62CC">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is a linear predictor including covariates that are expected to </w:t>
      </w:r>
      <w:r w:rsidR="00DA6639">
        <w:rPr>
          <w:rFonts w:eastAsiaTheme="minorEastAsia"/>
        </w:rPr>
        <w:t>a</w:t>
      </w:r>
      <w:r>
        <w:rPr>
          <w:rFonts w:eastAsiaTheme="minorEastAsia"/>
        </w:rPr>
        <w:t xml:space="preserve">ffect the </w:t>
      </w:r>
      <w:r w:rsidR="00DA6639">
        <w:rPr>
          <w:rFonts w:eastAsiaTheme="minorEastAsia"/>
        </w:rPr>
        <w:t xml:space="preserve">citizen science </w:t>
      </w:r>
      <w:r>
        <w:rPr>
          <w:rFonts w:eastAsiaTheme="minorEastAsia"/>
        </w:rPr>
        <w:t>detection process.</w:t>
      </w:r>
      <w:r w:rsidR="00D64F86">
        <w:t xml:space="preserve"> </w:t>
      </w:r>
      <w:r w:rsidR="00DA6639">
        <w:t>The variation in counts across visits (</w:t>
      </w:r>
      <w:r w:rsidR="00DA6639" w:rsidRPr="00DA6639">
        <w:rPr>
          <w:i/>
          <w:iCs/>
        </w:rPr>
        <w:t>l</w:t>
      </w:r>
      <w:r w:rsidR="00DA6639">
        <w:t>) is used to infer the detection probability.</w:t>
      </w:r>
    </w:p>
    <w:p w14:paraId="0BC974BC" w14:textId="74DF393F" w:rsidR="00871AD4" w:rsidRDefault="00000000" w:rsidP="00653922">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 l</m:t>
            </m:r>
          </m:sub>
          <m:sup>
            <m:r>
              <w:rPr>
                <w:rFonts w:ascii="Cambria Math" w:eastAsiaTheme="minorEastAsia" w:hAnsi="Cambria Math"/>
              </w:rPr>
              <m:t>cit. sci.</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sidR="00871AD4">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653922">
        <w:rPr>
          <w:rFonts w:eastAsiaTheme="minorEastAsia"/>
        </w:rPr>
        <w:t xml:space="preserve"> </w:t>
      </w:r>
      <w:r w:rsidR="00653922">
        <w:rPr>
          <w:rFonts w:eastAsiaTheme="minorEastAsia"/>
        </w:rPr>
        <w:tab/>
      </w:r>
      <w:r w:rsidR="00653922">
        <w:rPr>
          <w:rFonts w:eastAsiaTheme="minorEastAsia"/>
        </w:rPr>
        <w:tab/>
      </w:r>
      <w:r w:rsidR="00DA6639">
        <w:rPr>
          <w:rFonts w:eastAsiaTheme="minorEastAsia"/>
        </w:rPr>
        <w:t>(4)</w:t>
      </w:r>
    </w:p>
    <w:p w14:paraId="0B11FF8A" w14:textId="08583C2B" w:rsidR="00DA6639" w:rsidRPr="0004070B" w:rsidRDefault="00DA6639" w:rsidP="0004070B">
      <w:pPr>
        <w:ind w:firstLine="720"/>
        <w:rPr>
          <w:rFonts w:eastAsiaTheme="minorEastAsia"/>
        </w:rPr>
      </w:pPr>
      <w:r>
        <w:t xml:space="preserve">Similarly, I consider that the species-level detection of occupancy by museum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museum</m:t>
            </m:r>
          </m:sup>
        </m:sSup>
      </m:oMath>
      <w:r>
        <w:rPr>
          <w:rFonts w:eastAsiaTheme="minorEastAsia"/>
        </w:rPr>
        <w:t>)</w:t>
      </w:r>
      <w:r>
        <w:t xml:space="preserve"> to be binomially-distributed, but </w:t>
      </w:r>
      <w:r w:rsidR="000C2DDA">
        <w:t xml:space="preserve">where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0C2DDA">
        <w:rPr>
          <w:rFonts w:eastAsiaTheme="minorEastAsia"/>
        </w:rPr>
        <w:t xml:space="preserve"> is the number of surveys (years) in the time interval in which the species was detected at a site. Further, </w:t>
      </w:r>
      <w:r w:rsidR="00FB62CC">
        <w:rPr>
          <w:rFonts w:eastAsiaTheme="minorEastAsia"/>
        </w:rPr>
        <w:t xml:space="preserve">the likelihood of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FB62CC">
        <w:rPr>
          <w:rFonts w:eastAsiaTheme="minorEastAsia"/>
        </w:rPr>
        <w:t xml:space="preserve"> is here </w:t>
      </w:r>
      <w:r>
        <w:t xml:space="preserve">predicated on </w:t>
      </w:r>
      <w:r>
        <w:rPr>
          <w:i/>
          <w:iCs/>
        </w:rPr>
        <w:t>n</w:t>
      </w:r>
      <w:r>
        <w:t xml:space="preserve"> </w:t>
      </w:r>
      <w:r>
        <w:rPr>
          <w:rFonts w:eastAsiaTheme="minorEastAsia"/>
        </w:rPr>
        <w:t xml:space="preserve">trials, where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indicates </w:t>
      </w:r>
      <w:r w:rsidR="00FB6520">
        <w:rPr>
          <w:rFonts w:eastAsiaTheme="minorEastAsia"/>
        </w:rPr>
        <w:t>the number of years in which</w:t>
      </w:r>
      <w:r>
        <w:rPr>
          <w:rFonts w:eastAsiaTheme="minorEastAsia"/>
        </w:rPr>
        <w:t xml:space="preserve"> a community-wide survey occurred at the site during the time interval (and thus the maximum number of times that a species could be detected at that site during that time interval).</w:t>
      </w:r>
      <w:r w:rsidR="0004070B">
        <w:rPr>
          <w:rFonts w:eastAsiaTheme="minorEastAsia"/>
        </w:rPr>
        <w:t xml:space="preserve"> </w:t>
      </w:r>
      <w:r>
        <w:rPr>
          <w:rFonts w:eastAsiaTheme="minorEastAsia"/>
        </w:rPr>
        <w:t xml:space="preserve">The detection rate,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m:t>
            </m:r>
          </m:sup>
        </m:sSup>
      </m:oMath>
      <w:r>
        <w:rPr>
          <w:rFonts w:eastAsiaTheme="minorEastAsia"/>
        </w:rPr>
        <w:t>, is a linear predictor including covariates that are expected to affect the museum detection process.</w:t>
      </w:r>
      <w:r>
        <w:t xml:space="preserve"> </w:t>
      </w:r>
    </w:p>
    <w:p w14:paraId="7DABB1A9" w14:textId="3C08FCA3" w:rsidR="00D64F86" w:rsidRDefault="00000000" w:rsidP="00D64F86">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sidR="00D64F86">
        <w:rPr>
          <w:rFonts w:eastAsiaTheme="minorEastAsia"/>
        </w:rPr>
        <w:t xml:space="preserve"> </w:t>
      </w:r>
      <w:r w:rsidR="00653922">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e>
          </m:mr>
        </m:m>
      </m:oMath>
      <w:r w:rsidR="00653922">
        <w:rPr>
          <w:rFonts w:eastAsiaTheme="minorEastAsia"/>
        </w:rPr>
        <w:t xml:space="preserve"> </w:t>
      </w:r>
      <w:r w:rsidR="00653922">
        <w:rPr>
          <w:rFonts w:eastAsiaTheme="minorEastAsia"/>
        </w:rPr>
        <w:tab/>
      </w:r>
      <w:r w:rsidR="00DA6639">
        <w:rPr>
          <w:rFonts w:eastAsiaTheme="minorEastAsia"/>
        </w:rPr>
        <w:t>(5)</w:t>
      </w:r>
    </w:p>
    <w:p w14:paraId="06E0CBE8" w14:textId="77777777" w:rsidR="006D3CFE" w:rsidRDefault="0004070B" w:rsidP="006D3CFE">
      <w:pPr>
        <w:ind w:firstLine="720"/>
        <w:rPr>
          <w:rFonts w:eastAsiaTheme="minorEastAsia"/>
        </w:rPr>
      </w:pPr>
      <w:r>
        <w:rPr>
          <w:rFonts w:eastAsiaTheme="minorEastAsia"/>
        </w:rPr>
        <w:t xml:space="preserve">Failing to consider whether species could have been sampled </w:t>
      </w:r>
      <w:r>
        <w:rPr>
          <w:rFonts w:eastAsiaTheme="minorEastAsia"/>
        </w:rPr>
        <w:t xml:space="preserve">(scaling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based on the number of community sampling events) </w:t>
      </w:r>
      <w:r>
        <w:rPr>
          <w:rFonts w:eastAsiaTheme="minorEastAsia"/>
        </w:rPr>
        <w:t>can cause underestimates of detection rates and consequently bias estimates of abundance (Guzman et al., 2021). Community sampling events</w:t>
      </w:r>
      <w:r>
        <w:rPr>
          <w:rFonts w:eastAsiaTheme="minorEastAsia"/>
        </w:rPr>
        <w:t xml:space="preserve"> each site in each year within each time interval </w:t>
      </w:r>
      <w:r>
        <w:rPr>
          <w:rFonts w:eastAsiaTheme="minorEastAsia"/>
        </w:rPr>
        <w:t>were inferred prior to running the analysis. Specifically, if records from 2 or more species were collected from a site in a single year from the same institution, I designated that a community sampling event had occurred</w:t>
      </w:r>
      <w:r>
        <w:rPr>
          <w:rFonts w:eastAsiaTheme="minorEastAsia"/>
        </w:rPr>
        <w:t xml:space="preserve">. A more conservative approach might be to group records by individual collector names rather than by institution, however, by visual review of the museum record </w:t>
      </w:r>
      <w:r>
        <w:rPr>
          <w:rFonts w:eastAsiaTheme="minorEastAsia"/>
        </w:rPr>
        <w:lastRenderedPageBreak/>
        <w:t xml:space="preserve">data it appears that collector names even within the same year are variable (punctuation, inclusion of first and middle names) and, further, the museum records appear to include many ‘bioblitz’ type sampling events where a team of researchers or volunteers surveyed the community at same site on the same day. Community sampling events were inferred separately for the two taxonomic groups (Syrphidae and </w:t>
      </w:r>
      <w:r>
        <w:rPr>
          <w:rFonts w:eastAsiaTheme="minorEastAsia"/>
          <w:i/>
          <w:iCs/>
        </w:rPr>
        <w:t>Bombus</w:t>
      </w:r>
      <w:r>
        <w:rPr>
          <w:rFonts w:eastAsiaTheme="minorEastAsia"/>
        </w:rPr>
        <w:t>).</w:t>
      </w:r>
    </w:p>
    <w:p w14:paraId="25002DB7" w14:textId="77777777" w:rsidR="000E2EF4" w:rsidRDefault="00930FB0" w:rsidP="001471C1">
      <w:pPr>
        <w:ind w:firstLine="720"/>
      </w:pPr>
      <w:r>
        <w:t xml:space="preserve">Note that in contrast to a classic binomial N-mixture model (Kery &amp; Royle, 2016), the underlying abundance state estimated under this framework is </w:t>
      </w:r>
      <w:r w:rsidR="00654C8C">
        <w:t xml:space="preserve">a </w:t>
      </w:r>
      <w:r>
        <w:t>relative rather than</w:t>
      </w:r>
      <w:r w:rsidR="00654C8C">
        <w:t xml:space="preserve"> </w:t>
      </w:r>
      <w:r>
        <w:t>true measure. This model violates two key assumptions required to estimate true abundance. First, the size of the population must remain constant between visits. The insects considered here have an annual life cycle with death of the adult generation each winter</w:t>
      </w:r>
      <w:r w:rsidR="00654C8C">
        <w:t>, and so we expect at least some inter-annual abundance variation to occur, precluding the estimation of the true abundance</w:t>
      </w:r>
      <w:r>
        <w:t xml:space="preserve">. </w:t>
      </w:r>
      <w:r w:rsidR="00654C8C">
        <w:t>However, i</w:t>
      </w:r>
      <w:r>
        <w:t xml:space="preserve">f </w:t>
      </w:r>
      <w:r w:rsidR="00654C8C">
        <w:t xml:space="preserve">inter-annual abundance fluctuation within a time interval (here considered to be a set of 3 years) is </w:t>
      </w:r>
      <w:r w:rsidR="001471C1">
        <w:t xml:space="preserve">non-trivial and </w:t>
      </w:r>
      <w:r w:rsidR="00654C8C">
        <w:t>non-random with respect to our ecological covariates</w:t>
      </w:r>
      <w:r w:rsidR="001471C1">
        <w:t xml:space="preserve"> (I think they talk about this in the Murray et al., population ecology textbook)</w:t>
      </w:r>
      <w:r w:rsidR="00654C8C">
        <w:t xml:space="preserve">, then this modelling approach could </w:t>
      </w:r>
      <w:r w:rsidR="001471C1">
        <w:t>produce</w:t>
      </w:r>
      <w:r w:rsidR="00654C8C">
        <w:t xml:space="preserve"> biased estimates of the </w:t>
      </w:r>
      <w:r w:rsidR="001471C1">
        <w:t xml:space="preserve">drivers of urban pollinator abundance. This limitation is a key drawback to </w:t>
      </w:r>
      <w:r w:rsidR="001471C1">
        <w:t>N-mixture model</w:t>
      </w:r>
      <w:r w:rsidR="001471C1">
        <w:t>ling approaches that is untestable without auxiliary data (</w:t>
      </w:r>
      <w:r w:rsidR="001471C1">
        <w:t>I think they talk about this in the Murray et al., population ecology textbook</w:t>
      </w:r>
      <w:r w:rsidR="001471C1">
        <w:t xml:space="preserve">). </w:t>
      </w:r>
    </w:p>
    <w:p w14:paraId="26E6C1F6" w14:textId="00D476D0" w:rsidR="00D64F86" w:rsidRDefault="00654C8C" w:rsidP="001471C1">
      <w:pPr>
        <w:ind w:firstLine="720"/>
      </w:pPr>
      <w:r>
        <w:t xml:space="preserve">Additionally, our approach violates the assumption that all individuals are available for detection during each visit (each year). In truth, insect abundances at these large spatial scales </w:t>
      </w:r>
      <w:r w:rsidR="001471C1">
        <w:t xml:space="preserve">are </w:t>
      </w:r>
      <w:r>
        <w:t xml:space="preserve">likely orders of magnitude larger than </w:t>
      </w:r>
      <w:r w:rsidR="001471C1">
        <w:t>the maximum number of records captured by citizen scientists (</w:t>
      </w:r>
      <w:r w:rsidR="001471C1">
        <w:t>i.e., millions or more individual</w:t>
      </w:r>
      <w:r w:rsidR="001471C1">
        <w:t xml:space="preserve"> insects existing on the landscape versus a few or dozens of records obtained per year). Here, we consider that the number of records observed of a species at a site in each year by citizen scientists arises from a constant ‘pre-thinning’ process that reduces the millions of insects on the landscape to a proportional maximum number of insects that could be observed. </w:t>
      </w:r>
      <w:r w:rsidR="000E2EF4">
        <w:t xml:space="preserve">In practice, this means that as variation </w:t>
      </w:r>
      <w:r w:rsidR="000E2EF4">
        <w:t>of a specie</w:t>
      </w:r>
      <w:r w:rsidR="000E2EF4">
        <w:t>s at a site across years within a time period decreases (e.g., counts of 99,</w:t>
      </w:r>
      <w:r w:rsidR="00FB5C6F">
        <w:t xml:space="preserve"> </w:t>
      </w:r>
      <w:r w:rsidR="000E2EF4">
        <w:t>100, and 101) then</w:t>
      </w:r>
      <w:r w:rsidR="00FB5C6F">
        <w:t xml:space="preserve"> detection rate is likely to be high and</w:t>
      </w:r>
      <w:r w:rsidR="000E2EF4">
        <w:t xml:space="preserve"> the observed </w:t>
      </w:r>
      <w:r w:rsidR="00FB5C6F">
        <w:t>abundance</w:t>
      </w:r>
      <w:r w:rsidR="000E2EF4">
        <w:t xml:space="preserve"> close in size to this abstract pre-thinned relative abundance; and in contrast,</w:t>
      </w:r>
      <w:r w:rsidR="00FB5C6F">
        <w:t xml:space="preserve"> </w:t>
      </w:r>
      <w:r w:rsidR="00FB5C6F">
        <w:t xml:space="preserve">as variation of a species at a site across years within a time period decreases (e.g., counts of </w:t>
      </w:r>
      <w:r w:rsidR="00FB5C6F">
        <w:t>5</w:t>
      </w:r>
      <w:r w:rsidR="00FB5C6F">
        <w:t>,</w:t>
      </w:r>
      <w:r w:rsidR="00FB5C6F">
        <w:t xml:space="preserve"> 25</w:t>
      </w:r>
      <w:r w:rsidR="00FB5C6F">
        <w:t xml:space="preserve">, and </w:t>
      </w:r>
      <w:r w:rsidR="00FB5C6F">
        <w:t>75</w:t>
      </w:r>
      <w:r w:rsidR="00FB5C6F">
        <w:t xml:space="preserve">) then detection rate is likely to be </w:t>
      </w:r>
      <w:r w:rsidR="00FB5C6F">
        <w:t>low and</w:t>
      </w:r>
      <w:r w:rsidR="00FB5C6F">
        <w:t xml:space="preserve"> the observed </w:t>
      </w:r>
      <w:r w:rsidR="00FB5C6F">
        <w:t>abundances</w:t>
      </w:r>
      <w:r w:rsidR="00FB5C6F">
        <w:t xml:space="preserve"> </w:t>
      </w:r>
      <w:r w:rsidR="00FB5C6F">
        <w:t>much lower</w:t>
      </w:r>
      <w:r w:rsidR="00FB5C6F">
        <w:t xml:space="preserve"> in size to this abstract pre-thinned relative abundance</w:t>
      </w:r>
      <w:r w:rsidR="00FB5C6F">
        <w:t>. If the proportionality between true abundance and maximum observable abundance is constant, then variation in detection that obscures the ecological process should be reliably captured by the observation process covariates that allow and account for variation in sampling efforts.</w:t>
      </w:r>
    </w:p>
    <w:p w14:paraId="71DEC248" w14:textId="46D0160F" w:rsidR="00771575" w:rsidRPr="00771575" w:rsidRDefault="00771575" w:rsidP="001471C1">
      <w:pPr>
        <w:ind w:firstLine="720"/>
      </w:pPr>
      <w:r>
        <w:t xml:space="preserve">The same model, including the same linear predictors for the ecological process and for the observation processes were fit independently for the two taxonomic groups, Syrphidae and </w:t>
      </w:r>
      <w:r>
        <w:rPr>
          <w:i/>
          <w:iCs/>
        </w:rPr>
        <w:t>Bombus</w:t>
      </w:r>
      <w:r>
        <w:t>.</w:t>
      </w:r>
    </w:p>
    <w:p w14:paraId="06B439C2" w14:textId="1DDCE8A1" w:rsidR="00871AD4" w:rsidRPr="001D6EBE" w:rsidRDefault="00871AD4" w:rsidP="00871AD4">
      <w:pPr>
        <w:rPr>
          <w:b/>
          <w:bCs/>
          <w:i/>
          <w:iCs/>
        </w:rPr>
      </w:pPr>
      <w:r w:rsidRPr="001D6EBE">
        <w:rPr>
          <w:b/>
          <w:bCs/>
          <w:i/>
          <w:iCs/>
        </w:rPr>
        <w:t>Linear predictor for ecological process:</w:t>
      </w:r>
    </w:p>
    <w:p w14:paraId="3ED53537" w14:textId="6ADC5C93" w:rsidR="00D50665" w:rsidRDefault="00D50665" w:rsidP="00871AD4">
      <w:pPr>
        <w:rPr>
          <w:i/>
          <w:iCs/>
        </w:rPr>
      </w:pPr>
      <m:oMathPara>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r>
            <w:rPr>
              <w:rFonts w:ascii="Cambria Math" w:hAnsi="Cambria Math"/>
            </w:rPr>
            <m:t>=</m:t>
          </m:r>
          <m:r>
            <m:rPr>
              <m:sty m:val="p"/>
            </m:rPr>
            <w:rPr>
              <w:rFonts w:ascii="Cambria Math" w:hAnsi="Cambria Math" w:cstheme="minorHAnsi"/>
            </w:rPr>
            <m:t>η</m:t>
          </m:r>
          <m:r>
            <m:rPr>
              <m:sty m:val="p"/>
            </m:rPr>
            <w:rPr>
              <w:rFonts w:ascii="Cambria Math" w:hAnsi="Cambria Math" w:cstheme="minorHAnsi"/>
            </w:rPr>
            <m:t xml:space="preserve">0+ </m:t>
          </m:r>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d>
            <m:dPr>
              <m:begChr m:val="["/>
              <m:endChr m:val="]"/>
              <m:ctrlPr>
                <w:rPr>
                  <w:rFonts w:ascii="Cambria Math" w:hAnsi="Cambria Math" w:cstheme="minorHAnsi"/>
                  <w:i/>
                </w:rPr>
              </m:ctrlPr>
            </m:dPr>
            <m:e>
              <m:r>
                <w:rPr>
                  <w:rFonts w:ascii="Cambria Math" w:hAnsi="Cambria Math" w:cstheme="minorHAnsi"/>
                </w:rPr>
                <m:t>i</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 area</m:t>
              </m:r>
            </m:sub>
          </m:sSub>
          <m:r>
            <w:rPr>
              <w:rFonts w:ascii="Cambria Math" w:eastAsiaTheme="minorEastAsia" w:hAnsi="Cambria Math"/>
            </w:rPr>
            <m:t>×site area[j]</m:t>
          </m:r>
        </m:oMath>
      </m:oMathPara>
    </w:p>
    <w:p w14:paraId="7A75065D" w14:textId="24F63B8C" w:rsidR="00D50665" w:rsidRDefault="00D50665" w:rsidP="00D50665">
      <w:pPr>
        <w:rPr>
          <w:rFonts w:eastAsiaTheme="minorEastAsia"/>
          <w:i/>
          <w:iCs/>
        </w:rPr>
      </w:pPr>
      <w:commentRangeStart w:id="35"/>
      <w:r w:rsidRPr="00D50665">
        <w:rPr>
          <w:rFonts w:eastAsiaTheme="minorEastAsia"/>
        </w:rPr>
        <w:t>Where:</w:t>
      </w:r>
      <w:commentRangeEnd w:id="35"/>
      <w:r w:rsidR="002A5DF6">
        <w:rPr>
          <w:rStyle w:val="CommentReference"/>
        </w:rPr>
        <w:commentReference w:id="35"/>
      </w:r>
    </w:p>
    <w:p w14:paraId="76821C09" w14:textId="58FCA1F1" w:rsidR="00D50665" w:rsidRDefault="00D50665" w:rsidP="00D50665">
      <w:pPr>
        <w:rPr>
          <w:rFonts w:eastAsiaTheme="minorEastAsia"/>
          <w:iCs/>
        </w:rPr>
      </w:pPr>
      <m:oMath>
        <m:r>
          <m:rPr>
            <m:sty m:val="p"/>
          </m:rPr>
          <w:rPr>
            <w:rFonts w:ascii="Cambria Math" w:hAnsi="Cambria Math" w:cstheme="minorHAnsi"/>
          </w:rPr>
          <m:t>η0</m:t>
        </m:r>
      </m:oMath>
      <w:r>
        <w:rPr>
          <w:rFonts w:eastAsiaTheme="minorEastAsia"/>
          <w:i/>
        </w:rPr>
        <w:t xml:space="preserve"> </w:t>
      </w:r>
      <w:r>
        <w:rPr>
          <w:rFonts w:eastAsiaTheme="minorEastAsia"/>
          <w:iCs/>
        </w:rPr>
        <w:t>is a global, grand-mean occupancy intercept.</w:t>
      </w:r>
    </w:p>
    <w:p w14:paraId="787A8804" w14:textId="58A0F30E" w:rsidR="00D50665" w:rsidRPr="00AA61BD" w:rsidRDefault="00D50665"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species-specific intercept.</w:t>
      </w:r>
    </w:p>
    <w:p w14:paraId="620EE2C0" w14:textId="720AF79E" w:rsidR="00D50665" w:rsidRPr="00AA61BD" w:rsidRDefault="00D50665"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site</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sub>
        </m:sSub>
        <m:r>
          <w:rPr>
            <w:rFonts w:ascii="Cambria Math" w:eastAsiaTheme="minorEastAsia" w:hAnsi="Cambria Math"/>
          </w:rPr>
          <m:t>)</m:t>
        </m:r>
      </m:oMath>
      <w:r>
        <w:rPr>
          <w:rFonts w:eastAsiaTheme="minorEastAsia"/>
        </w:rPr>
        <w:t xml:space="preserve">, and represents a </w:t>
      </w:r>
      <w:r>
        <w:rPr>
          <w:rFonts w:eastAsiaTheme="minorEastAsia"/>
        </w:rPr>
        <w:t>site</w:t>
      </w:r>
      <w:r>
        <w:rPr>
          <w:rFonts w:eastAsiaTheme="minorEastAsia"/>
        </w:rPr>
        <w:t>-specific intercept.</w:t>
      </w:r>
    </w:p>
    <w:p w14:paraId="0DA730FC" w14:textId="1BE0BB4B" w:rsidR="00D50665" w:rsidRDefault="00054256" w:rsidP="00D50665">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m:t>
        </m:r>
      </m:oMath>
      <w:r w:rsidR="002A5DF6">
        <w:rPr>
          <w:rFonts w:eastAsiaTheme="minorEastAsia"/>
        </w:rPr>
        <w:t xml:space="preserve">; </w:t>
      </w:r>
      <w:r w:rsidR="002A5DF6">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oMath>
      <w:r w:rsidR="002A5DF6">
        <w:rPr>
          <w:rFonts w:eastAsiaTheme="minorEastAsia"/>
        </w:rPr>
        <w:t xml:space="preserve"> </w:t>
      </w:r>
      <w:r w:rsidR="002A5DF6">
        <w:rPr>
          <w:rFonts w:eastAsiaTheme="minorEastAsia"/>
        </w:rPr>
        <w:t xml:space="preserve">is the mean effect of </w:t>
      </w:r>
      <w:r w:rsidR="002A5DF6">
        <w:rPr>
          <w:rFonts w:eastAsiaTheme="minorEastAsia"/>
        </w:rPr>
        <w:t>impervious surface</w:t>
      </w:r>
      <w:r w:rsidR="002A5DF6">
        <w:rPr>
          <w:rFonts w:eastAsiaTheme="minorEastAsia"/>
        </w:rPr>
        <w:t xml:space="preserve">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oMath>
      <w:r w:rsidR="002A5DF6">
        <w:rPr>
          <w:rFonts w:eastAsiaTheme="minorEastAsia"/>
        </w:rPr>
        <w:t>describes the variation across species.</w:t>
      </w:r>
    </w:p>
    <w:p w14:paraId="7A359E1A" w14:textId="7A2ED433" w:rsidR="00D50665" w:rsidRPr="00AA61BD" w:rsidRDefault="002A5DF6" w:rsidP="00D50665">
      <w:pPr>
        <w:rPr>
          <w:rFonts w:eastAsiaTheme="minorEastAsia"/>
          <w:iCs/>
        </w:rPr>
      </w:pPr>
      <m:oMath>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oMath>
      <w:r w:rsidR="00D50665">
        <w:rPr>
          <w:rFonts w:eastAsiaTheme="minorEastAsia"/>
        </w:rPr>
        <w:t xml:space="preserve"> is the (scaled) </w:t>
      </w:r>
      <w:r>
        <w:rPr>
          <w:rFonts w:eastAsiaTheme="minorEastAsia"/>
        </w:rPr>
        <w:t xml:space="preserve">proportion of impervious surface </w:t>
      </w:r>
      <w:r w:rsidR="00D50665">
        <w:rPr>
          <w:rFonts w:eastAsiaTheme="minorEastAsia"/>
        </w:rPr>
        <w:t xml:space="preserve">within the urban site </w:t>
      </w:r>
      <w:r w:rsidR="00D50665">
        <w:rPr>
          <w:rFonts w:eastAsiaTheme="minorEastAsia"/>
          <w:i/>
          <w:iCs/>
        </w:rPr>
        <w:t>j</w:t>
      </w:r>
      <w:r w:rsidR="00D50665">
        <w:rPr>
          <w:rFonts w:eastAsiaTheme="minorEastAsia"/>
        </w:rPr>
        <w:t>. (see data details for how this information was collected and how it was transposed onto the site given the site grid parameters specified in the run_model.R program).</w:t>
      </w:r>
    </w:p>
    <w:p w14:paraId="26EDD348" w14:textId="77777777" w:rsidR="002A5DF6" w:rsidRDefault="002A5DF6" w:rsidP="002A5DF6">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cover</m:t>
                </m:r>
              </m:sub>
            </m:sSub>
          </m:sub>
        </m:sSub>
        <m:r>
          <w:rPr>
            <w:rFonts w:ascii="Cambria Math" w:eastAsiaTheme="minorEastAsia"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m:t>
                </m:r>
                <m:r>
                  <w:rPr>
                    <w:rFonts w:ascii="Cambria Math" w:eastAsiaTheme="minorEastAsia" w:hAnsi="Cambria Math"/>
                  </w:rPr>
                  <m:t>lant cover</m:t>
                </m:r>
              </m:sub>
            </m:sSub>
          </m:sub>
        </m:sSub>
      </m:oMath>
      <w:r>
        <w:rPr>
          <w:rFonts w:eastAsiaTheme="minorEastAsia"/>
        </w:rPr>
        <w:t xml:space="preserve">is the mean effect </w:t>
      </w:r>
      <w:r>
        <w:rPr>
          <w:rFonts w:eastAsiaTheme="minorEastAsia"/>
        </w:rPr>
        <w:t>of the plant cover metric</w:t>
      </w:r>
      <w:r>
        <w:rPr>
          <w:rFonts w:eastAsiaTheme="minorEastAsia"/>
        </w:rPr>
        <w:t xml:space="preserve">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m:t>
                </m:r>
                <m:r>
                  <w:rPr>
                    <w:rFonts w:ascii="Cambria Math" w:eastAsiaTheme="minorEastAsia" w:hAnsi="Cambria Math"/>
                  </w:rPr>
                  <m:t>lant cover</m:t>
                </m:r>
              </m:sub>
            </m:sSub>
          </m:sub>
        </m:sSub>
        <m:r>
          <w:rPr>
            <w:rFonts w:ascii="Cambria Math" w:eastAsiaTheme="minorEastAsia" w:hAnsi="Cambria Math"/>
          </w:rPr>
          <m:t xml:space="preserve"> </m:t>
        </m:r>
      </m:oMath>
      <w:r>
        <w:rPr>
          <w:rFonts w:eastAsiaTheme="minorEastAsia"/>
        </w:rPr>
        <w:t>describes the variation across species.</w:t>
      </w:r>
    </w:p>
    <w:p w14:paraId="0280A08F" w14:textId="0AE0B0C4" w:rsidR="002A5DF6" w:rsidRPr="002A5DF6" w:rsidRDefault="002A5DF6" w:rsidP="00D50665">
      <w:pPr>
        <w:rPr>
          <w:rFonts w:eastAsiaTheme="minorEastAsia"/>
        </w:rPr>
      </w:pPr>
      <m:oMath>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w:t>
      </w:r>
      <w:r>
        <w:rPr>
          <w:rFonts w:eastAsiaTheme="minorEastAsia"/>
        </w:rPr>
        <w:t xml:space="preserve">the (scaled) </w:t>
      </w:r>
      <w:r>
        <w:rPr>
          <w:rFonts w:eastAsiaTheme="minorEastAsia"/>
        </w:rPr>
        <w:t>plant cover metric</w:t>
      </w:r>
      <w:r>
        <w:rPr>
          <w:rFonts w:eastAsiaTheme="minorEastAsia"/>
        </w:rPr>
        <w:t xml:space="preserve"> of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75FF4F9E" w14:textId="0EDFFFB2" w:rsidR="00D50665" w:rsidRDefault="00D50665" w:rsidP="00D50665">
      <w:pPr>
        <w:rPr>
          <w:rFonts w:eastAsiaTheme="minorEastAsia"/>
        </w:rPr>
      </w:pPr>
      <m:oMath>
        <m:sSub>
          <m:sSubPr>
            <m:ctrlPr>
              <w:rPr>
                <w:rFonts w:ascii="Cambria Math" w:hAnsi="Cambria Math"/>
                <w:i/>
              </w:rPr>
            </m:ctrlPr>
          </m:sSubPr>
          <m:e>
            <m:r>
              <m:rPr>
                <m:sty m:val="p"/>
              </m:rPr>
              <w:rPr>
                <w:rFonts w:ascii="Cambria Math" w:hAnsi="Cambria Math" w:cstheme="minorHAnsi"/>
              </w:rPr>
              <m:t>η</m:t>
            </m:r>
          </m:e>
          <m:sub>
            <m:r>
              <w:rPr>
                <w:rFonts w:ascii="Cambria Math" w:hAnsi="Cambria Math"/>
              </w:rPr>
              <m:t>site area</m:t>
            </m:r>
          </m:sub>
        </m:sSub>
      </m:oMath>
      <w:r>
        <w:rPr>
          <w:rFonts w:eastAsiaTheme="minorEastAsia"/>
        </w:rPr>
        <w:t xml:space="preserve"> is a fixed effect of spatial extent of the site. Some sites are not completely overlapping with a) land and b) the administrative area from which NHC data were drawn. A neutral process would suggest lower likelihood of occurrence </w:t>
      </w:r>
      <w:r w:rsidR="002A5DF6">
        <w:rPr>
          <w:rFonts w:eastAsiaTheme="minorEastAsia"/>
        </w:rPr>
        <w:t xml:space="preserve">and abundance </w:t>
      </w:r>
      <w:r>
        <w:rPr>
          <w:rFonts w:eastAsiaTheme="minorEastAsia"/>
        </w:rPr>
        <w:t>in smaller sites</w:t>
      </w:r>
      <w:r w:rsidR="002A5DF6">
        <w:rPr>
          <w:rFonts w:eastAsiaTheme="minorEastAsia"/>
        </w:rPr>
        <w:t xml:space="preserve"> (ref)</w:t>
      </w:r>
      <w:r>
        <w:rPr>
          <w:rFonts w:eastAsiaTheme="minorEastAsia"/>
        </w:rPr>
        <w:t>.</w:t>
      </w:r>
    </w:p>
    <w:p w14:paraId="1BF54BF3" w14:textId="42610098" w:rsidR="006D3CFE" w:rsidRPr="002A5DF6" w:rsidRDefault="00D50665" w:rsidP="00871AD4">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471ADE38" w14:textId="046622DC" w:rsidR="00771575" w:rsidRPr="001D6EBE" w:rsidRDefault="006D3CFE" w:rsidP="00771575">
      <w:pPr>
        <w:rPr>
          <w:b/>
          <w:bCs/>
          <w:i/>
          <w:iCs/>
        </w:rPr>
      </w:pPr>
      <w:r w:rsidRPr="001D6EBE">
        <w:rPr>
          <w:b/>
          <w:bCs/>
          <w:i/>
          <w:iCs/>
        </w:rPr>
        <w:t>Linear predictor</w:t>
      </w:r>
      <w:r w:rsidRPr="001D6EBE">
        <w:rPr>
          <w:b/>
          <w:bCs/>
          <w:i/>
          <w:iCs/>
        </w:rPr>
        <w:t>s</w:t>
      </w:r>
      <w:r w:rsidRPr="001D6EBE">
        <w:rPr>
          <w:b/>
          <w:bCs/>
          <w:i/>
          <w:iCs/>
        </w:rPr>
        <w:t xml:space="preserve"> for </w:t>
      </w:r>
      <w:r w:rsidRPr="001D6EBE">
        <w:rPr>
          <w:b/>
          <w:bCs/>
          <w:i/>
          <w:iCs/>
        </w:rPr>
        <w:t>observation</w:t>
      </w:r>
      <w:r w:rsidRPr="001D6EBE">
        <w:rPr>
          <w:b/>
          <w:bCs/>
          <w:i/>
          <w:iCs/>
        </w:rPr>
        <w:t xml:space="preserve"> process</w:t>
      </w:r>
      <w:r w:rsidRPr="001D6EBE">
        <w:rPr>
          <w:b/>
          <w:bCs/>
          <w:i/>
          <w:iCs/>
        </w:rPr>
        <w:t>es</w:t>
      </w:r>
      <w:r w:rsidRPr="001D6EBE">
        <w:rPr>
          <w:b/>
          <w:bCs/>
          <w:i/>
          <w:iCs/>
        </w:rPr>
        <w:t>:</w:t>
      </w:r>
    </w:p>
    <w:p w14:paraId="5D53F6C9" w14:textId="09D3C635" w:rsidR="00771575" w:rsidRPr="00771575" w:rsidRDefault="00D25ABA" w:rsidP="00771575">
      <w:r>
        <w:t xml:space="preserve">The log-odds of </w:t>
      </w:r>
      <w:r w:rsidR="00771575">
        <w:t xml:space="preserve">detection of </w:t>
      </w:r>
      <w:r>
        <w:t xml:space="preserve">an </w:t>
      </w:r>
      <w:r w:rsidR="00771575">
        <w:t xml:space="preserve">individual occurrence from a pool of available occurrences (assumed to be </w:t>
      </w:r>
      <w:r w:rsidR="001D6EBE">
        <w:t>proportional to</w:t>
      </w:r>
      <w:r w:rsidR="00771575">
        <w:t xml:space="preserve"> </w:t>
      </w:r>
      <w:r w:rsidR="001D6EBE">
        <w:t>the</w:t>
      </w:r>
      <w:r w:rsidR="00771575">
        <w:t xml:space="preserve"> true abundance</w:t>
      </w:r>
      <w:r w:rsidR="001D6EBE">
        <w:t xml:space="preserve"> of insects on the landscape</w:t>
      </w:r>
      <w:r w:rsidR="00771575">
        <w:t xml:space="preserve">) by the citizen science detection process is </w:t>
      </w:r>
      <w:r w:rsidR="006932E7">
        <w:t>defined by the</w:t>
      </w:r>
      <w:r w:rsidR="001D6EBE">
        <w:t xml:space="preserve"> </w:t>
      </w:r>
      <w:r w:rsidR="006932E7">
        <w:t>linear predictor:</w:t>
      </w:r>
    </w:p>
    <w:p w14:paraId="0F4E30EC" w14:textId="12219924" w:rsidR="00771575" w:rsidRPr="00771575" w:rsidRDefault="00771575" w:rsidP="00771575">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5335FFC3" w14:textId="77777777" w:rsidR="00771575" w:rsidRDefault="00771575" w:rsidP="00771575">
      <w:pPr>
        <w:rPr>
          <w:rFonts w:eastAsiaTheme="minorEastAsia"/>
          <w:i/>
          <w:iCs/>
        </w:rPr>
      </w:pPr>
      <w:r>
        <w:rPr>
          <w:rFonts w:eastAsiaTheme="minorEastAsia"/>
          <w:i/>
          <w:iCs/>
        </w:rPr>
        <w:t>Where:</w:t>
      </w:r>
    </w:p>
    <w:p w14:paraId="59A1CDBB" w14:textId="77777777" w:rsidR="00771575" w:rsidRDefault="00771575"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Pr>
          <w:rFonts w:eastAsiaTheme="minorEastAsia"/>
          <w:i/>
        </w:rPr>
        <w:t xml:space="preserve"> </w:t>
      </w:r>
      <w:r>
        <w:rPr>
          <w:rFonts w:eastAsiaTheme="minorEastAsia"/>
          <w:iCs/>
        </w:rPr>
        <w:t>is a global, grand-mean occupancy intercept.</w:t>
      </w:r>
    </w:p>
    <w:p w14:paraId="2F5E5C5F" w14:textId="78A3D70A" w:rsidR="00771575" w:rsidRDefault="00771575"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species-specific intercept.</w:t>
      </w:r>
    </w:p>
    <w:p w14:paraId="520A6F65" w14:textId="407D8136"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Pr>
          <w:rFonts w:eastAsiaTheme="minorEastAsia"/>
        </w:rPr>
        <w:t>, and represents a site-specific intercept.</w:t>
      </w:r>
    </w:p>
    <w:p w14:paraId="75604915"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Pr>
          <w:rFonts w:eastAsiaTheme="minorEastAsia"/>
          <w:i/>
        </w:rPr>
        <w:t xml:space="preserve"> </w:t>
      </w:r>
      <w:r w:rsidRPr="003D1977">
        <w:rPr>
          <w:rFonts w:eastAsiaTheme="minorEastAsia"/>
          <w:iCs/>
        </w:rPr>
        <w:t xml:space="preserve">is </w:t>
      </w:r>
      <w:r>
        <w:rPr>
          <w:rFonts w:eastAsiaTheme="minorEastAsia"/>
          <w:iCs/>
        </w:rPr>
        <w:t xml:space="preserve">a fixed </w:t>
      </w:r>
      <w:r>
        <w:rPr>
          <w:rFonts w:eastAsiaTheme="minorEastAsia"/>
        </w:rPr>
        <w:t>effect of population density on detection rate (i.e., more people means potentially more iNaturalist contributors).</w:t>
      </w:r>
    </w:p>
    <w:p w14:paraId="09E0B134"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0BFAD410"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Pr>
          <w:rFonts w:eastAsiaTheme="minorEastAsia"/>
          <w:i/>
        </w:rPr>
        <w:t xml:space="preserve"> </w:t>
      </w:r>
      <w:r w:rsidRPr="003D1977">
        <w:rPr>
          <w:rFonts w:eastAsiaTheme="minorEastAsia"/>
          <w:iCs/>
        </w:rPr>
        <w:t>is</w:t>
      </w:r>
      <w:r>
        <w:rPr>
          <w:rFonts w:eastAsiaTheme="minorEastAsia"/>
          <w:iCs/>
        </w:rPr>
        <w:t xml:space="preserve"> a fixed </w:t>
      </w:r>
      <w:r>
        <w:rPr>
          <w:rFonts w:eastAsiaTheme="minorEastAsia"/>
        </w:rPr>
        <w:t>effect of time on detection rate; and</w:t>
      </w:r>
    </w:p>
    <w:p w14:paraId="2DFCB845" w14:textId="6EEC9AFE" w:rsidR="00771575" w:rsidRP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FF4F04" w14:textId="29D2C1B8" w:rsidR="00771575" w:rsidRDefault="00771575" w:rsidP="00771575">
      <w:pPr>
        <w:rPr>
          <w:i/>
          <w:iCs/>
        </w:rPr>
      </w:pPr>
    </w:p>
    <w:p w14:paraId="155E862A" w14:textId="1B35BC0D" w:rsidR="006932E7" w:rsidRPr="006932E7" w:rsidRDefault="006932E7" w:rsidP="00771575">
      <w:r>
        <w:t xml:space="preserve">The </w:t>
      </w:r>
      <w:r w:rsidR="00D25ABA">
        <w:t xml:space="preserve">log-odds of </w:t>
      </w:r>
      <w:r>
        <w:t xml:space="preserve">detection of </w:t>
      </w:r>
      <w:r>
        <w:t>one or more records (species-level detection versus non-detection)</w:t>
      </w:r>
      <w:r>
        <w:t xml:space="preserve"> by the </w:t>
      </w:r>
      <w:r>
        <w:t xml:space="preserve">museum records sampling process is </w:t>
      </w:r>
      <w:r>
        <w:t>defined by the linear predictor:</w:t>
      </w:r>
    </w:p>
    <w:p w14:paraId="1CE3A375" w14:textId="77777777" w:rsidR="00771575" w:rsidRPr="006B4053" w:rsidRDefault="00771575" w:rsidP="00771575">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64026E42" w14:textId="77777777" w:rsidR="00771575" w:rsidRDefault="00771575"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Pr>
          <w:rFonts w:eastAsiaTheme="minorEastAsia"/>
          <w:i/>
        </w:rPr>
        <w:t xml:space="preserve"> </w:t>
      </w:r>
      <w:r>
        <w:rPr>
          <w:rFonts w:eastAsiaTheme="minorEastAsia"/>
          <w:iCs/>
        </w:rPr>
        <w:t>is a global, grand-mean occupancy intercept.</w:t>
      </w:r>
    </w:p>
    <w:p w14:paraId="4C4CC101" w14:textId="77777777" w:rsidR="00771575" w:rsidRDefault="00771575"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species-specific intercept.</w:t>
      </w:r>
    </w:p>
    <w:p w14:paraId="379513D6"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Pr>
          <w:rFonts w:eastAsiaTheme="minorEastAsia"/>
        </w:rPr>
        <w:t>, and represents a site-specific intercept.</w:t>
      </w:r>
    </w:p>
    <w:p w14:paraId="6D26D5BA"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Pr>
          <w:rFonts w:eastAsiaTheme="minorEastAsia"/>
          <w:i/>
        </w:rPr>
        <w:t xml:space="preserve"> </w:t>
      </w:r>
      <w:r w:rsidRPr="003D1977">
        <w:rPr>
          <w:rFonts w:eastAsiaTheme="minorEastAsia"/>
          <w:iCs/>
        </w:rPr>
        <w:t xml:space="preserve">is </w:t>
      </w:r>
      <w:r>
        <w:rPr>
          <w:rFonts w:eastAsiaTheme="minorEastAsia"/>
          <w:iCs/>
        </w:rPr>
        <w:t xml:space="preserve">a fixed </w:t>
      </w:r>
      <w:r>
        <w:rPr>
          <w:rFonts w:eastAsiaTheme="minorEastAsia"/>
        </w:rPr>
        <w:t>effect of population density on detection rate (i.e., more people means potentially more iNaturalist contributors).</w:t>
      </w:r>
    </w:p>
    <w:p w14:paraId="05E22A5F"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50804445" w14:textId="77777777" w:rsidR="00771575" w:rsidRDefault="00771575"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Pr>
          <w:rFonts w:eastAsiaTheme="minorEastAsia"/>
          <w:i/>
        </w:rPr>
        <w:t xml:space="preserve"> </w:t>
      </w:r>
      <w:r w:rsidRPr="003D1977">
        <w:rPr>
          <w:rFonts w:eastAsiaTheme="minorEastAsia"/>
          <w:iCs/>
        </w:rPr>
        <w:t>is</w:t>
      </w:r>
      <w:r>
        <w:rPr>
          <w:rFonts w:eastAsiaTheme="minorEastAsia"/>
          <w:iCs/>
        </w:rPr>
        <w:t xml:space="preserve"> a fixed </w:t>
      </w:r>
      <w:r>
        <w:rPr>
          <w:rFonts w:eastAsiaTheme="minorEastAsia"/>
        </w:rPr>
        <w:t>effect of time on detection rate; and</w:t>
      </w:r>
    </w:p>
    <w:p w14:paraId="63C7E906" w14:textId="77777777" w:rsid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5F02B26F" w14:textId="77777777" w:rsidR="006D3CFE" w:rsidRPr="00AC1050" w:rsidRDefault="006D3CFE" w:rsidP="00871AD4">
      <w:pPr>
        <w:rPr>
          <w:i/>
          <w:iCs/>
        </w:rPr>
      </w:pPr>
    </w:p>
    <w:p w14:paraId="5AA86926" w14:textId="77777777" w:rsidR="006D3CFE" w:rsidRPr="000106B2" w:rsidRDefault="006D3CFE" w:rsidP="006D3CFE">
      <w:pPr>
        <w:rPr>
          <w:b/>
          <w:bCs/>
          <w:i/>
          <w:iCs/>
        </w:rPr>
      </w:pPr>
      <w:r w:rsidRPr="000106B2">
        <w:rPr>
          <w:b/>
          <w:bCs/>
          <w:i/>
          <w:iCs/>
        </w:rPr>
        <w:t>Range restriction:</w:t>
      </w:r>
    </w:p>
    <w:p w14:paraId="09D6C6AD" w14:textId="1C1BDC64" w:rsidR="006D3CFE" w:rsidRDefault="006D3CFE" w:rsidP="006D3CFE">
      <w:r>
        <w:tab/>
        <w:t>At the large spatial scale considered here, not all sites are within the distributional range of all species, i.e., some species cannot occur at some sites. Failing to restrict the analysis for each species to sites within the range of each species can bias the parameter estimates for the ecological and observation processes (</w:t>
      </w:r>
      <w:r>
        <w:t>Guzman et al., 2021; Shirey et al., 2022</w:t>
      </w:r>
      <w:r>
        <w:t xml:space="preserve">). </w:t>
      </w:r>
    </w:p>
    <w:p w14:paraId="73E2AEC2" w14:textId="323D6719" w:rsidR="006D3CFE" w:rsidRPr="009835F2" w:rsidRDefault="006D3CFE" w:rsidP="006D3CFE">
      <w:r>
        <w:tab/>
        <w:t xml:space="preserve">To restrict the analysis to sites within the range of each species, I drew a convex-hull spatial polygon around all occurrence records from the year 2000 to present (library ‘sf’ in R), and determined which sites overlap with each polygon (as in Shirey et al., 2022). </w:t>
      </w:r>
      <w:r w:rsidR="00A5520E">
        <w:t xml:space="preserve">Using the intersections, </w:t>
      </w:r>
      <w:r>
        <w:t xml:space="preserve">I constructed </w:t>
      </w:r>
      <w:r w:rsidR="00A5520E">
        <w:t xml:space="preserve">a </w:t>
      </w:r>
      <w:r>
        <w:t xml:space="preserve">binary indicator array of </w:t>
      </w:r>
      <w:r w:rsidR="00A5520E">
        <w:t xml:space="preserve">sites within range versus sites outside of range for each species (held constant across time intervals) that is used to forbid out-of-range species by site combinations from contributing to parameter likelihood. </w:t>
      </w:r>
    </w:p>
    <w:p w14:paraId="33CE26D3" w14:textId="530AEA6C" w:rsidR="00871AD4" w:rsidRDefault="00871AD4" w:rsidP="00871AD4"/>
    <w:p w14:paraId="1DB2B927" w14:textId="2A9A9FB0" w:rsidR="000106B2" w:rsidRPr="000106B2" w:rsidRDefault="000106B2" w:rsidP="000106B2">
      <w:pPr>
        <w:rPr>
          <w:b/>
          <w:bCs/>
          <w:i/>
          <w:iCs/>
        </w:rPr>
      </w:pPr>
      <w:r>
        <w:rPr>
          <w:b/>
          <w:bCs/>
          <w:i/>
          <w:iCs/>
        </w:rPr>
        <w:t>Software and Model Implementation</w:t>
      </w:r>
      <w:r w:rsidRPr="000106B2">
        <w:rPr>
          <w:b/>
          <w:bCs/>
          <w:i/>
          <w:iCs/>
        </w:rPr>
        <w:t>:</w:t>
      </w:r>
    </w:p>
    <w:p w14:paraId="1A21E91C" w14:textId="127E4569" w:rsidR="000106B2" w:rsidRDefault="000106B2" w:rsidP="000106B2">
      <w:r>
        <w:t xml:space="preserve">Analyses were conducted using STAN version 2.21.0 (ref), implemented through the R interfacing package “rstan” using R version (). </w:t>
      </w:r>
    </w:p>
    <w:p w14:paraId="4948109A" w14:textId="1326D2A3" w:rsidR="009D5EBD" w:rsidRDefault="000106B2" w:rsidP="000106B2">
      <w:r>
        <w:lastRenderedPageBreak/>
        <w:t>In brief, the posterior likelihood of the parameters given the data and the priors</w:t>
      </w:r>
      <w:r w:rsidR="009D5EBD">
        <w:t xml:space="preserve"> from</w:t>
      </w:r>
      <w:r>
        <w:t xml:space="preserve"> each iteration of the MCMC algorithm is defined by </w:t>
      </w:r>
      <w:r w:rsidR="009D5EBD">
        <w:t xml:space="preserve">marginalizing across different possible latent states. If a species was observed at a site (within the range) in a time interval by either NHC data set, then it is considered to both occupy the site and have an abundance greater than 0. The likelihood of the parameters across a vector of abundance from the maximum observed abundance to an abundance of K is calculated. If, however, a species </w:t>
      </w:r>
      <w:r w:rsidR="009D5EBD">
        <w:t xml:space="preserve">was </w:t>
      </w:r>
      <w:r w:rsidR="009D5EBD">
        <w:t xml:space="preserve">never </w:t>
      </w:r>
      <w:r w:rsidR="009D5EBD">
        <w:t>observed at a site (within the range) in a time interval by either NHC data set</w:t>
      </w:r>
      <w:r w:rsidR="009D5EBD">
        <w:t xml:space="preserve">, then the species could either a) not occupy the site and have an abundance of 0, or b) be present at a site with some abundance greater than 0, but was never detected. </w:t>
      </w:r>
      <w:r w:rsidR="009D5EBD">
        <w:t xml:space="preserve">The likelihood of the parameters across a vector of abundance from </w:t>
      </w:r>
      <w:r w:rsidR="009D5EBD">
        <w:t>0</w:t>
      </w:r>
      <w:r w:rsidR="009D5EBD">
        <w:t xml:space="preserve"> </w:t>
      </w:r>
      <w:r w:rsidR="009D5EBD">
        <w:t>to</w:t>
      </w:r>
      <w:r w:rsidR="009D5EBD">
        <w:t xml:space="preserve"> K is calculated</w:t>
      </w:r>
      <w:r w:rsidR="009D5EBD">
        <w:t>, and the log probability of the parameters is summed</w:t>
      </w:r>
      <w:r w:rsidR="009D5EBD">
        <w:t>.</w:t>
      </w:r>
      <w:r w:rsidR="009D5EBD">
        <w:t xml:space="preserve"> </w:t>
      </w:r>
    </w:p>
    <w:p w14:paraId="169ED168" w14:textId="03EFB2F9" w:rsidR="005A47EF" w:rsidRDefault="009D5EBD" w:rsidP="000106B2">
      <w:r>
        <w:t>In either case the value of K is generated before fitting the model</w:t>
      </w:r>
      <w:r w:rsidR="00017349">
        <w:t>,</w:t>
      </w:r>
      <w:r>
        <w:t xml:space="preserve"> </w:t>
      </w:r>
      <w:r w:rsidR="00017349">
        <w:t>where I</w:t>
      </w:r>
      <w:r>
        <w:t xml:space="preserve"> defined </w:t>
      </w:r>
      <w:r w:rsidR="00017349">
        <w:t xml:space="preserve">K </w:t>
      </w:r>
      <w:r>
        <w:t>as</w:t>
      </w:r>
      <w:r w:rsidR="005A47EF">
        <w:t>:</w:t>
      </w:r>
      <w:r>
        <w:t xml:space="preserve"> </w:t>
      </w:r>
    </w:p>
    <w:p w14:paraId="6BFF04AC" w14:textId="4983DA17" w:rsidR="005A47EF" w:rsidRDefault="005A47EF" w:rsidP="000106B2">
      <m:oMathPara>
        <m:oMath>
          <m:r>
            <w:rPr>
              <w:rFonts w:ascii="Cambria Math" w:hAnsi="Cambria Math"/>
            </w:rPr>
            <m:t>K=</m:t>
          </m:r>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(max</m:t>
                  </m:r>
                </m:fName>
                <m:e>
                  <m:r>
                    <w:rPr>
                      <w:rFonts w:ascii="Cambria Math" w:hAnsi="Cambria Math"/>
                    </w:rPr>
                    <m:t xml:space="preserve">observed citizen science </m:t>
                  </m:r>
                  <m:r>
                    <w:rPr>
                      <w:rFonts w:ascii="Cambria Math" w:hAnsi="Cambria Math"/>
                    </w:rPr>
                    <m:t>count</m:t>
                  </m:r>
                </m:e>
              </m:func>
            </m:e>
            <m:sub>
              <m:r>
                <w:rPr>
                  <w:rFonts w:ascii="Cambria Math" w:hAnsi="Cambria Math"/>
                </w:rPr>
                <m:t>i,j,k</m:t>
              </m:r>
            </m:sub>
          </m:sSub>
          <m:r>
            <w:rPr>
              <w:rFonts w:ascii="Cambria Math" w:hAnsi="Cambria Math"/>
            </w:rPr>
            <m:t>+5)</m:t>
          </m:r>
          <m:r>
            <w:rPr>
              <w:rFonts w:ascii="Cambria Math" w:eastAsiaTheme="minorEastAsia" w:hAnsi="Cambria Math"/>
            </w:rPr>
            <m:t>×5</m:t>
          </m:r>
        </m:oMath>
      </m:oMathPara>
    </w:p>
    <w:p w14:paraId="536B8092" w14:textId="41D7F2F3" w:rsidR="009D5EBD" w:rsidRDefault="00017349" w:rsidP="000106B2">
      <w:r>
        <w:t xml:space="preserve">The addition of 5 allows for a possibility for an latent relative abundance greater than 0 despite any detections, and the multiplication by 5 all sets the cap on the latent relative abundance search as 5 times greater than the max observed count plus 5. </w:t>
      </w:r>
      <w:r w:rsidR="009D5EBD">
        <w:t xml:space="preserve">K should be carefully chosen and evaluated, given that values of K that are lower than the latent relative abundance will truncate the estimates for the linear predictor </w:t>
      </w:r>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oMath>
      <w:r w:rsidR="005A47EF">
        <w:rPr>
          <w:rFonts w:eastAsiaTheme="minorEastAsia"/>
          <w:iCs/>
        </w:rPr>
        <w:t xml:space="preserve"> as it will hold the parameter search back from estimating a larger latent abundance with lower detection rates</w:t>
      </w:r>
      <w:r w:rsidR="009D5EBD">
        <w:rPr>
          <w:rFonts w:eastAsiaTheme="minorEastAsia"/>
          <w:iCs/>
        </w:rPr>
        <w:t xml:space="preserve">, while values of K </w:t>
      </w:r>
      <w:r w:rsidR="005A47EF">
        <w:rPr>
          <w:rFonts w:eastAsiaTheme="minorEastAsia"/>
          <w:iCs/>
        </w:rPr>
        <w:t>far greater than the latent abundance can significantly decrease computational efficiency and model run times</w:t>
      </w:r>
      <w:r w:rsidR="009D5EBD">
        <w:t xml:space="preserve"> (Kery &amp; Schaub, 2012).</w:t>
      </w:r>
    </w:p>
    <w:p w14:paraId="088B632E" w14:textId="2A17297F" w:rsidR="00E67BF5" w:rsidRDefault="00E67BF5" w:rsidP="000106B2">
      <w:r>
        <w:t xml:space="preserve">Data and code with instructions for fitting the model are available at: </w:t>
      </w:r>
      <w:commentRangeStart w:id="36"/>
      <w:r w:rsidRPr="00383333">
        <w:t>https://github.com/jensculrich/occupancy_model_for_urban_NHC_records</w:t>
      </w:r>
      <w:commentRangeEnd w:id="36"/>
      <w:r>
        <w:rPr>
          <w:rStyle w:val="CommentReference"/>
        </w:rPr>
        <w:commentReference w:id="36"/>
      </w:r>
    </w:p>
    <w:p w14:paraId="1088DE12" w14:textId="163D4E8A" w:rsidR="00E67BF5" w:rsidRDefault="00FF6148" w:rsidP="00E67BF5">
      <w:pPr>
        <w:rPr>
          <w:b/>
          <w:bCs/>
        </w:rPr>
      </w:pPr>
      <w:r>
        <w:rPr>
          <w:b/>
          <w:bCs/>
        </w:rPr>
        <w:t xml:space="preserve">Prior </w:t>
      </w:r>
      <w:r w:rsidR="00017349">
        <w:rPr>
          <w:b/>
          <w:bCs/>
        </w:rPr>
        <w:t>D</w:t>
      </w:r>
      <w:r>
        <w:rPr>
          <w:b/>
          <w:bCs/>
        </w:rPr>
        <w:t>istributions</w:t>
      </w:r>
      <w:r w:rsidR="00E67BF5">
        <w:rPr>
          <w:b/>
          <w:bCs/>
        </w:rPr>
        <w:t>:</w:t>
      </w:r>
    </w:p>
    <w:p w14:paraId="621485C5" w14:textId="1F0432FE" w:rsidR="00FB30E2" w:rsidRDefault="00E67BF5" w:rsidP="00E67BF5">
      <w:r>
        <w:rPr>
          <w:b/>
          <w:bCs/>
        </w:rPr>
        <w:tab/>
      </w:r>
      <w:r w:rsidR="00C948E8">
        <w:t>Most priors</w:t>
      </w:r>
      <w:r>
        <w:t xml:space="preserve"> were chosen to be weakly informative</w:t>
      </w:r>
      <w:r w:rsidR="00FB30E2">
        <w:t xml:space="preserve">. </w:t>
      </w:r>
      <w:r w:rsidR="00FB30E2">
        <w:t>Normal(0, 2) priors were used for parameter means</w:t>
      </w:r>
      <w:r w:rsidR="00FB30E2">
        <w:t xml:space="preserve"> for the abundance linear predictor, </w:t>
      </w:r>
      <w:r>
        <w:t xml:space="preserve">intended to </w:t>
      </w:r>
      <w:r w:rsidR="0080349E">
        <w:t>hold the posterior distributions of the parameters close to 0 (no effect of parameters on detection or abundance-occupancy) unless the data provide convincing evidence to the contrary</w:t>
      </w:r>
      <w:r w:rsidR="00FB30E2">
        <w:t xml:space="preserve">. </w:t>
      </w:r>
      <w:r w:rsidR="00FB30E2">
        <w:t xml:space="preserve">Normal(0, 2) priors were used for parameter means for the </w:t>
      </w:r>
      <w:r w:rsidR="00FB30E2">
        <w:t>detection</w:t>
      </w:r>
      <w:r w:rsidR="00FB30E2">
        <w:t xml:space="preserve"> </w:t>
      </w:r>
      <w:r w:rsidR="00FB30E2">
        <w:t xml:space="preserve">log-odds </w:t>
      </w:r>
      <w:r w:rsidR="00FB30E2">
        <w:t>linear predictor, intended to hold the posterior distributions of the parameters close to 0 (</w:t>
      </w:r>
      <w:r w:rsidR="00FB30E2">
        <w:t xml:space="preserve">parameters do not shift detection rates </w:t>
      </w:r>
      <w:r w:rsidR="00FB30E2">
        <w:t xml:space="preserve">for individuals </w:t>
      </w:r>
      <w:r w:rsidR="00FB30E2">
        <w:t>or</w:t>
      </w:r>
      <w:r w:rsidR="00FB30E2">
        <w:t xml:space="preserve"> species, respectively</w:t>
      </w:r>
      <w:r w:rsidR="00FB30E2">
        <w:t>, above or below 50/50 random chance</w:t>
      </w:r>
      <w:r w:rsidR="00FB30E2">
        <w:t>) unless the data provide convincing evidence to the contrary.</w:t>
      </w:r>
    </w:p>
    <w:p w14:paraId="519A2216" w14:textId="6834F6E1" w:rsidR="0080349E" w:rsidRDefault="0080349E" w:rsidP="00FB30E2">
      <w:pPr>
        <w:ind w:firstLine="720"/>
      </w:pPr>
      <w:r>
        <w:t>Weakly-informative h</w:t>
      </w:r>
      <w:r w:rsidR="00E67BF5">
        <w:t>alf-</w:t>
      </w:r>
      <w:r>
        <w:t>Normal</w:t>
      </w:r>
      <w:r w:rsidR="00E67BF5">
        <w:t xml:space="preserve">(0, </w:t>
      </w:r>
      <w:r>
        <w:t>1</w:t>
      </w:r>
      <w:r w:rsidR="00E67BF5">
        <w:t xml:space="preserve">) </w:t>
      </w:r>
      <w:r>
        <w:t xml:space="preserve">priors were used </w:t>
      </w:r>
      <w:r w:rsidR="00E67BF5">
        <w:t xml:space="preserve">for </w:t>
      </w:r>
      <w:r w:rsidR="00FB30E2">
        <w:t>all</w:t>
      </w:r>
      <w:r w:rsidR="00E67BF5">
        <w:t xml:space="preserve"> variance parameters, </w:t>
      </w:r>
      <w:r>
        <w:t>which encourages stronger pooling within clusters (e.g., species abundance responds fairly similarly to a covariate of impervious surface cover), unless the data provide convincing evidence to the contrary.</w:t>
      </w:r>
    </w:p>
    <w:p w14:paraId="52EFFA71" w14:textId="55F2A39B" w:rsidR="00FB30E2" w:rsidRDefault="00FB30E2" w:rsidP="00FB30E2">
      <w:pPr>
        <w:ind w:firstLine="720"/>
      </w:pPr>
      <w:r>
        <w:t xml:space="preserve">A strongly-informative prior is used for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Pr>
          <w:rFonts w:eastAsiaTheme="minorEastAsia"/>
        </w:rPr>
        <w:t xml:space="preserve"> (effect of abundance on occupancy).</w:t>
      </w:r>
      <w:r>
        <w:rPr>
          <w:rFonts w:eastAsiaTheme="minorEastAsia"/>
        </w:rPr>
        <w:t xml:space="preserve"> </w:t>
      </w:r>
      <w:r>
        <w:rPr>
          <w:rFonts w:eastAsiaTheme="minorEastAsia"/>
        </w:rPr>
        <w:t>S</w:t>
      </w:r>
      <w:r>
        <w:rPr>
          <w:rFonts w:eastAsiaTheme="minorEastAsia"/>
        </w:rPr>
        <w:t xml:space="preserve">pecifically, I use a half-normal prior (lower bound </w:t>
      </w:r>
      <w:r>
        <w:rPr>
          <w:rFonts w:eastAsiaTheme="minorEastAsia"/>
        </w:rPr>
        <w:t>at</w:t>
      </w:r>
      <w:r>
        <w:rPr>
          <w:rFonts w:eastAsiaTheme="minorEastAsia"/>
        </w:rPr>
        <w:t xml:space="preserve"> 0) with a mean of 0 and standard deviation of 1. Th</w:t>
      </w:r>
      <w:r>
        <w:rPr>
          <w:rFonts w:eastAsiaTheme="minorEastAsia"/>
        </w:rPr>
        <w:t>e lower bound on the</w:t>
      </w:r>
      <w:r>
        <w:rPr>
          <w:rFonts w:eastAsiaTheme="minorEastAsia"/>
        </w:rPr>
        <w:t xml:space="preserve"> prior is based on </w:t>
      </w:r>
      <w:r>
        <w:rPr>
          <w:rFonts w:eastAsiaTheme="minorEastAsia"/>
        </w:rPr>
        <w:t xml:space="preserve">the </w:t>
      </w:r>
      <w:r>
        <w:rPr>
          <w:rFonts w:eastAsiaTheme="minorEastAsia"/>
        </w:rPr>
        <w:t xml:space="preserve">theoretical and empirically supported relationship </w:t>
      </w:r>
      <w:r>
        <w:rPr>
          <w:rFonts w:eastAsiaTheme="minorEastAsia"/>
        </w:rPr>
        <w:t xml:space="preserve">between abundance and occupancy </w:t>
      </w:r>
      <w:r>
        <w:rPr>
          <w:rFonts w:eastAsiaTheme="minorEastAsia"/>
        </w:rPr>
        <w:t>(ref)</w:t>
      </w:r>
      <w:r>
        <w:rPr>
          <w:rFonts w:eastAsiaTheme="minorEastAsia"/>
        </w:rPr>
        <w:t>,</w:t>
      </w:r>
      <w:r>
        <w:rPr>
          <w:rFonts w:eastAsiaTheme="minorEastAsia"/>
        </w:rPr>
        <w:t xml:space="preserve"> </w:t>
      </w:r>
      <w:r>
        <w:rPr>
          <w:rFonts w:eastAsiaTheme="minorEastAsia"/>
        </w:rPr>
        <w:t>forcing</w:t>
      </w:r>
      <w:r>
        <w:rPr>
          <w:rFonts w:eastAsiaTheme="minorEastAsia"/>
        </w:rPr>
        <w:t xml:space="preserve"> the abundance-occupancy </w:t>
      </w:r>
      <w:r>
        <w:rPr>
          <w:rFonts w:eastAsiaTheme="minorEastAsia"/>
        </w:rPr>
        <w:t xml:space="preserve">relationship </w:t>
      </w:r>
      <w:r>
        <w:rPr>
          <w:rFonts w:eastAsiaTheme="minorEastAsia"/>
        </w:rPr>
        <w:t>to be positive</w:t>
      </w:r>
      <w:r>
        <w:rPr>
          <w:rFonts w:eastAsiaTheme="minorEastAsia"/>
        </w:rPr>
        <w:t xml:space="preserve">. </w:t>
      </w:r>
      <w:r>
        <w:rPr>
          <w:rFonts w:eastAsiaTheme="minorEastAsia"/>
        </w:rPr>
        <w:t xml:space="preserve">This strong prior choice was implemented to assist with model fit and identifiability </w:t>
      </w:r>
      <w:r>
        <w:rPr>
          <w:rFonts w:eastAsiaTheme="minorEastAsia"/>
        </w:rPr>
        <w:t xml:space="preserve">of the model </w:t>
      </w:r>
      <w:r>
        <w:rPr>
          <w:rFonts w:eastAsiaTheme="minorEastAsia"/>
        </w:rPr>
        <w:t xml:space="preserve">given the large number of parameters </w:t>
      </w:r>
      <w:r>
        <w:rPr>
          <w:rFonts w:eastAsiaTheme="minorEastAsia"/>
        </w:rPr>
        <w:t>to be estimated from the data</w:t>
      </w:r>
      <w:r>
        <w:rPr>
          <w:rFonts w:eastAsiaTheme="minorEastAsia"/>
        </w:rPr>
        <w:t xml:space="preserve">. </w:t>
      </w:r>
    </w:p>
    <w:p w14:paraId="6DBC1215" w14:textId="4243D911" w:rsidR="00E67BF5" w:rsidRDefault="00E67BF5" w:rsidP="00FB30E2">
      <w:pPr>
        <w:ind w:firstLine="720"/>
      </w:pPr>
      <w:r>
        <w:lastRenderedPageBreak/>
        <w:t xml:space="preserve">The priors </w:t>
      </w:r>
      <w:r w:rsidR="0080349E">
        <w:t>(could be)</w:t>
      </w:r>
      <w:r>
        <w:t xml:space="preserve"> widened by a factor of </w:t>
      </w:r>
      <w:r w:rsidR="0080349E">
        <w:t xml:space="preserve">say 2 or </w:t>
      </w:r>
      <w:r>
        <w:t xml:space="preserve">3 and the results rexamined to </w:t>
      </w:r>
      <w:r w:rsidR="007B1E32">
        <w:t>examine whether</w:t>
      </w:r>
      <w:r>
        <w:t xml:space="preserve"> the priors have strongly influenced the results.  </w:t>
      </w:r>
    </w:p>
    <w:p w14:paraId="630E9CA6" w14:textId="77777777" w:rsidR="00E67BF5" w:rsidRDefault="00E67BF5" w:rsidP="00E67BF5">
      <w:pPr>
        <w:rPr>
          <w:b/>
          <w:bCs/>
        </w:rPr>
      </w:pPr>
      <w:r>
        <w:rPr>
          <w:b/>
          <w:bCs/>
        </w:rPr>
        <w:t>Simulation Checks:</w:t>
      </w:r>
    </w:p>
    <w:p w14:paraId="429C713C" w14:textId="4D2D6811" w:rsidR="00E67BF5" w:rsidRDefault="00E67BF5" w:rsidP="00E67BF5">
      <w:r>
        <w:rPr>
          <w:b/>
          <w:bCs/>
        </w:rPr>
        <w:tab/>
      </w:r>
      <w:r>
        <w:t>Prior to application on real d</w:t>
      </w:r>
      <w:r w:rsidRPr="006504B7">
        <w:t>ata</w:t>
      </w:r>
      <w:r>
        <w:t xml:space="preserve">, the model </w:t>
      </w:r>
      <w:r w:rsidR="00FF6148">
        <w:t>wa</w:t>
      </w:r>
      <w:r>
        <w:t xml:space="preserve">s fit to </w:t>
      </w:r>
      <w:r w:rsidR="00FF6148">
        <w:t xml:space="preserve">a </w:t>
      </w:r>
      <w:r>
        <w:t>data</w:t>
      </w:r>
      <w:r w:rsidR="00FF6148">
        <w:t>set</w:t>
      </w:r>
      <w:r>
        <w:t xml:space="preserve"> </w:t>
      </w:r>
      <w:r w:rsidR="00FF6148">
        <w:t xml:space="preserve">with a similar sample size and </w:t>
      </w:r>
      <w:r>
        <w:t xml:space="preserve">that </w:t>
      </w:r>
      <w:r w:rsidR="00FF6148">
        <w:t>wa</w:t>
      </w:r>
      <w:r>
        <w:t>s simulated from known parameter distributions</w:t>
      </w:r>
      <w:r w:rsidR="00FF6148">
        <w:t>. This allowed us</w:t>
      </w:r>
      <w:r>
        <w:t xml:space="preserve"> to confirm that the model </w:t>
      </w:r>
      <w:r w:rsidR="00FF6148">
        <w:t xml:space="preserve">accurately </w:t>
      </w:r>
      <w:r w:rsidR="007B1E32">
        <w:t>estimate</w:t>
      </w:r>
      <w:r w:rsidR="00FF6148">
        <w:t>s</w:t>
      </w:r>
      <w:r>
        <w:t xml:space="preserve"> true parameter values</w:t>
      </w:r>
      <w:r w:rsidR="00FF6148">
        <w:t>, given that the assumptions of the model are met</w:t>
      </w:r>
      <w:r>
        <w:t xml:space="preserve">. </w:t>
      </w:r>
    </w:p>
    <w:p w14:paraId="06B0D7FA" w14:textId="7F8BD01E" w:rsidR="00E67BF5" w:rsidRDefault="00E67BF5" w:rsidP="00E67BF5">
      <w:pPr>
        <w:rPr>
          <w:b/>
          <w:bCs/>
        </w:rPr>
      </w:pPr>
      <w:r>
        <w:rPr>
          <w:b/>
          <w:bCs/>
        </w:rPr>
        <w:t xml:space="preserve">Model </w:t>
      </w:r>
      <w:r w:rsidR="00017349">
        <w:rPr>
          <w:b/>
          <w:bCs/>
        </w:rPr>
        <w:t>D</w:t>
      </w:r>
      <w:r>
        <w:rPr>
          <w:b/>
          <w:bCs/>
        </w:rPr>
        <w:t xml:space="preserve">iagnostics: </w:t>
      </w:r>
    </w:p>
    <w:p w14:paraId="495A48BE" w14:textId="5BFB5BD5" w:rsidR="00E67BF5" w:rsidRPr="00FC20D2" w:rsidRDefault="00E67BF5" w:rsidP="00E67BF5">
      <w:r>
        <w:rPr>
          <w:b/>
          <w:bCs/>
        </w:rPr>
        <w:tab/>
      </w:r>
      <w:r>
        <w:t xml:space="preserve">The model outputs </w:t>
      </w:r>
      <w:r w:rsidR="00FF6148">
        <w:t>were</w:t>
      </w:r>
      <w:r>
        <w:t xml:space="preserve"> assessed to confirm that there is sufficient mixing of the </w:t>
      </w:r>
      <w:r w:rsidR="00FF6148">
        <w:t xml:space="preserve">MCMC </w:t>
      </w:r>
      <w:r>
        <w:t xml:space="preserve">chains </w:t>
      </w:r>
      <w:r w:rsidR="00FF6148">
        <w:t xml:space="preserve">(all Rhat values &lt; 1.1) </w:t>
      </w:r>
      <w:r>
        <w:t>with no/low divergent transitions</w:t>
      </w:r>
      <w:r w:rsidR="007860CF">
        <w:t>, and an effective sample size of &gt;100 for all parameters</w:t>
      </w:r>
      <w:r>
        <w:t xml:space="preserve">. The model is set to run for n=1,000 iterations with ½ n discarded as burnin, </w:t>
      </w:r>
      <w:r w:rsidR="00FF6148">
        <w:t>with</w:t>
      </w:r>
      <w:r>
        <w:t xml:space="preserve"> an adapt delta value of 0.8. These values can all be upped for the real model run, but just leaving short for now while I work out the </w:t>
      </w:r>
      <w:r w:rsidR="00FF6148">
        <w:t>model application</w:t>
      </w:r>
      <w:r>
        <w:t>.</w:t>
      </w:r>
    </w:p>
    <w:p w14:paraId="27A58056" w14:textId="77777777" w:rsidR="00E67BF5" w:rsidRDefault="00E67BF5" w:rsidP="00E67BF5">
      <w:pPr>
        <w:rPr>
          <w:b/>
          <w:bCs/>
        </w:rPr>
      </w:pPr>
      <w:r>
        <w:rPr>
          <w:b/>
          <w:bCs/>
        </w:rPr>
        <w:t>Posterior Predictive Checks:</w:t>
      </w:r>
    </w:p>
    <w:p w14:paraId="13391885" w14:textId="2444152F" w:rsidR="00E67BF5" w:rsidRPr="006504B7" w:rsidRDefault="00E67BF5" w:rsidP="00E67BF5">
      <w:r>
        <w:tab/>
      </w:r>
      <w:r>
        <w:t>A chi-squared discrepancy test (Kery &amp; Schaub</w:t>
      </w:r>
      <w:r w:rsidR="0080349E">
        <w:t>, 2012</w:t>
      </w:r>
      <w:r>
        <w:t>) was used to evaluate the</w:t>
      </w:r>
      <w:r>
        <w:t xml:space="preserve"> goodness</w:t>
      </w:r>
      <w:r w:rsidR="0080349E">
        <w:t>-</w:t>
      </w:r>
      <w:r>
        <w:t>of</w:t>
      </w:r>
      <w:r w:rsidR="0080349E">
        <w:t>-</w:t>
      </w:r>
      <w:r>
        <w:t xml:space="preserve">fit of the model. </w:t>
      </w:r>
      <w:r>
        <w:t xml:space="preserve">The discrepancy test compares the squared distances between observed counts and detection/non-detection created by a random number generation and the parameters in each step of the MCMC algorithm versus the expected values for the counts given the parameters </w:t>
      </w:r>
      <w:r>
        <w:t xml:space="preserve">in each step of the MCMC algorithm </w:t>
      </w:r>
      <w:r>
        <w:t xml:space="preserve">to the </w:t>
      </w:r>
      <w:r>
        <w:t xml:space="preserve">squared distances between </w:t>
      </w:r>
      <w:r>
        <w:t xml:space="preserve">real </w:t>
      </w:r>
      <w:r w:rsidR="0080349E">
        <w:t>NHC citizen science counts</w:t>
      </w:r>
      <w:r>
        <w:t xml:space="preserve"> and </w:t>
      </w:r>
      <w:r w:rsidR="0080349E">
        <w:t xml:space="preserve">museum record </w:t>
      </w:r>
      <w:r>
        <w:t>detection</w:t>
      </w:r>
      <w:r w:rsidR="0080349E">
        <w:t>s</w:t>
      </w:r>
      <w:r>
        <w:t>/non-detection</w:t>
      </w:r>
      <w:r w:rsidR="0080349E">
        <w:t>s</w:t>
      </w:r>
      <w:r>
        <w:t xml:space="preserve"> versus the expected values for the counts given the parameters in each step of the MCMC algorithm</w:t>
      </w:r>
      <w:r w:rsidR="0080349E">
        <w:t xml:space="preserve">. </w:t>
      </w:r>
    </w:p>
    <w:p w14:paraId="64D01496" w14:textId="77777777" w:rsidR="000106B2" w:rsidRDefault="000106B2" w:rsidP="00871AD4"/>
    <w:sectPr w:rsidR="000106B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2-12-01T12:40:00Z" w:initials="JU">
    <w:p w14:paraId="515EEDF3" w14:textId="77777777" w:rsidR="00232554" w:rsidRDefault="00232554" w:rsidP="001E6F4C">
      <w:pPr>
        <w:pStyle w:val="CommentText"/>
      </w:pPr>
      <w:r>
        <w:rPr>
          <w:rStyle w:val="CommentReference"/>
        </w:rPr>
        <w:annotationRef/>
      </w:r>
      <w:hyperlink r:id="rId1" w:history="1">
        <w:r w:rsidRPr="001E6F4C">
          <w:rPr>
            <w:rStyle w:val="Hyperlink"/>
          </w:rPr>
          <w:t>https://esajournals.onlinelibrary.wiley.com/doi/10.1002/fee.1480</w:t>
        </w:r>
      </w:hyperlink>
    </w:p>
  </w:comment>
  <w:comment w:id="1" w:author="Jens Ulrich" w:date="2022-11-23T10:29:00Z" w:initials="JU">
    <w:p w14:paraId="0327DCBD" w14:textId="1100F58B" w:rsidR="00016215" w:rsidRDefault="00016215" w:rsidP="004A5E2E">
      <w:pPr>
        <w:pStyle w:val="CommentText"/>
      </w:pPr>
      <w:r>
        <w:rPr>
          <w:rStyle w:val="CommentReference"/>
        </w:rPr>
        <w:annotationRef/>
      </w:r>
      <w:r>
        <w:t>There are other references to tie in here, eventually..</w:t>
      </w:r>
    </w:p>
  </w:comment>
  <w:comment w:id="2" w:author="Jens Ulrich" w:date="2022-11-22T17:33:00Z" w:initials="JU">
    <w:p w14:paraId="0A6C4AD1" w14:textId="77777777" w:rsidR="00B7491D" w:rsidRDefault="00B7491D" w:rsidP="00B7491D">
      <w:pPr>
        <w:pStyle w:val="CommentText"/>
      </w:pPr>
      <w:r>
        <w:rPr>
          <w:rStyle w:val="CommentReference"/>
        </w:rPr>
        <w:annotationRef/>
      </w:r>
      <w:r>
        <w:t xml:space="preserve">Beninde et al 2015 Ecology Letters </w:t>
      </w:r>
      <w:hyperlink r:id="rId2" w:history="1">
        <w:r w:rsidRPr="00766FBE">
          <w:rPr>
            <w:rStyle w:val="Hyperlink"/>
          </w:rPr>
          <w:t>Biodiversity in cities needs space: a meta-analysis of factors determining intra-urban biodiversity variation</w:t>
        </w:r>
      </w:hyperlink>
      <w:r>
        <w:t xml:space="preserve"> </w:t>
      </w:r>
    </w:p>
  </w:comment>
  <w:comment w:id="3" w:author="Jens Ulrich" w:date="2022-11-23T09:50:00Z" w:initials="JU">
    <w:p w14:paraId="777ED770" w14:textId="77777777" w:rsidR="00B7491D" w:rsidRDefault="00B7491D" w:rsidP="00B7491D">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4" w:author="Jens Ulrich" w:date="2022-11-23T11:43:00Z" w:initials="JU">
    <w:p w14:paraId="4D547ED7" w14:textId="77777777" w:rsidR="003A1070" w:rsidRDefault="003A1070" w:rsidP="00ED0397">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6" w:author="Risa Sargent" w:date="2022-12-09T09:05:00Z" w:initials="RS">
    <w:p w14:paraId="592D3A06" w14:textId="77777777" w:rsidR="005D356D" w:rsidRDefault="005D356D" w:rsidP="005D356D">
      <w:pPr>
        <w:pStyle w:val="CommentText"/>
      </w:pPr>
      <w:r>
        <w:rPr>
          <w:rStyle w:val="CommentReference"/>
        </w:rPr>
        <w:annotationRef/>
      </w:r>
      <w:r>
        <w:t xml:space="preserve">This section is good but it’s a bit repetitive – I couldn’t tell where a sentence was offering a new idea that builds or just adding justification or expectations for the last. Might be worth doing a topic sentence/planning your paragraph exercise – see this post : </w:t>
      </w:r>
      <w:r w:rsidRPr="007A030A">
        <w:t>https://scientistseessquirrel.wordpress.com/2020/01/08/the-magical-writing-trick-thats-right-under-our-noses/</w:t>
      </w:r>
    </w:p>
  </w:comment>
  <w:comment w:id="5" w:author="Jens Ulrich" w:date="2022-12-09T12:10:00Z" w:initials="JU">
    <w:p w14:paraId="57EBE94A" w14:textId="77777777" w:rsidR="005D356D" w:rsidRDefault="005D356D" w:rsidP="00216D75">
      <w:pPr>
        <w:pStyle w:val="CommentText"/>
      </w:pPr>
      <w:r>
        <w:rPr>
          <w:rStyle w:val="CommentReference"/>
        </w:rPr>
        <w:annotationRef/>
      </w:r>
      <w:r>
        <w:t>Work on this whole part</w:t>
      </w:r>
    </w:p>
  </w:comment>
  <w:comment w:id="7" w:author="Risa Sargent" w:date="2022-12-09T09:09:00Z" w:initials="RS">
    <w:p w14:paraId="454601CF" w14:textId="77777777" w:rsidR="005D356D" w:rsidRDefault="005D356D" w:rsidP="005D356D">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8" w:author="Jens Ulrich" w:date="2022-11-23T11:02:00Z" w:initials="JU">
    <w:p w14:paraId="29C03047" w14:textId="77777777" w:rsidR="005D356D" w:rsidRDefault="005D356D" w:rsidP="005D356D">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9" w:author="Jens Ulrich" w:date="2022-11-23T11:25:00Z" w:initials="JU">
    <w:p w14:paraId="4D08D19C" w14:textId="77777777" w:rsidR="005D356D" w:rsidRDefault="005D356D" w:rsidP="005D356D">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10" w:author="Jens Ulrich" w:date="2022-11-23T09:03:00Z" w:initials="JU">
    <w:p w14:paraId="44550C31" w14:textId="77777777" w:rsidR="0092032A" w:rsidRDefault="0092032A" w:rsidP="0092032A">
      <w:pPr>
        <w:pStyle w:val="CommentText"/>
      </w:pPr>
      <w:r>
        <w:rPr>
          <w:rStyle w:val="CommentReference"/>
        </w:rPr>
        <w:annotationRef/>
      </w:r>
      <w:r>
        <w:t>Although NDVI may not be the best representative of natural habitat/greenspace in dryland habitats like desert/sage scrubland</w:t>
      </w:r>
    </w:p>
  </w:comment>
  <w:comment w:id="11" w:author="Jens Ulrich" w:date="2022-11-23T14:18:00Z" w:initials="JU">
    <w:p w14:paraId="117B5B2A" w14:textId="77777777" w:rsidR="00B56031" w:rsidRDefault="00B56031" w:rsidP="00915782">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12"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13" w:author="Jens Ulrich" w:date="2022-11-23T11:53:00Z" w:initials="JU">
    <w:p w14:paraId="13D2BBCE" w14:textId="77777777" w:rsidR="000C3ADE" w:rsidRDefault="000C3ADE" w:rsidP="008C5AAE">
      <w:pPr>
        <w:pStyle w:val="CommentText"/>
      </w:pPr>
      <w:r>
        <w:rPr>
          <w:rStyle w:val="CommentReference"/>
        </w:rPr>
        <w:annotationRef/>
      </w:r>
      <w:r>
        <w:t>These stats are for records from all years, not just post-start of study time era</w:t>
      </w:r>
    </w:p>
  </w:comment>
  <w:comment w:id="14" w:author="Jens Ulrich" w:date="2022-11-23T11:53:00Z" w:initials="JU">
    <w:p w14:paraId="6AAED10B" w14:textId="77777777" w:rsidR="000C3ADE" w:rsidRDefault="000C3ADE" w:rsidP="003278FA">
      <w:pPr>
        <w:pStyle w:val="CommentText"/>
      </w:pPr>
      <w:r>
        <w:rPr>
          <w:rStyle w:val="CommentReference"/>
        </w:rPr>
        <w:annotationRef/>
      </w:r>
      <w:r>
        <w:t>Should be adjusted when we settle on when to start the analysis</w:t>
      </w:r>
    </w:p>
  </w:comment>
  <w:comment w:id="15" w:author="Jens Ulrich" w:date="2022-11-25T08:43:00Z" w:initials="JU">
    <w:p w14:paraId="4CD8A7F7" w14:textId="77777777" w:rsidR="00944FF2" w:rsidRDefault="00944FF2" w:rsidP="00A00CBE">
      <w:pPr>
        <w:pStyle w:val="CommentText"/>
      </w:pPr>
      <w:r>
        <w:rPr>
          <w:rStyle w:val="CommentReference"/>
        </w:rPr>
        <w:annotationRef/>
      </w:r>
      <w:r>
        <w:t>Perhaps should actually be redone to be pop density/ intersection area (so that the ocean cover doesn't unweight the pop density)</w:t>
      </w:r>
    </w:p>
  </w:comment>
  <w:comment w:id="16" w:author="Jens Ulrich" w:date="2022-12-01T12:59:00Z" w:initials="JU">
    <w:p w14:paraId="74FA5C99" w14:textId="77777777" w:rsidR="00AA065F" w:rsidRDefault="00AA065F" w:rsidP="00E713F0">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7"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8"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9" w:author="Jens Ulrich" w:date="2022-11-22T15:13:00Z" w:initials="JU">
    <w:p w14:paraId="28CC7EB5" w14:textId="0BA17A08" w:rsidR="000C55B8" w:rsidRDefault="000C55B8" w:rsidP="00F756CA">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20" w:author="Jens Ulrich" w:date="2022-11-22T15:15:00Z" w:initials="JU">
    <w:p w14:paraId="467A8BFB" w14:textId="77777777" w:rsidR="00E42787" w:rsidRDefault="000C55B8" w:rsidP="007D5344">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21" w:author="Jens Ulrich" w:date="2022-11-22T15:36:00Z" w:initials="JU">
    <w:p w14:paraId="301A24A8" w14:textId="77777777" w:rsidR="00816A0A" w:rsidRDefault="00816A0A" w:rsidP="00605683">
      <w:pPr>
        <w:pStyle w:val="CommentText"/>
      </w:pPr>
      <w:r>
        <w:rPr>
          <w:rStyle w:val="CommentReference"/>
        </w:rPr>
        <w:annotationRef/>
      </w:r>
      <w:r>
        <w:t>Should also include a site specific random intercept</w:t>
      </w:r>
    </w:p>
  </w:comment>
  <w:comment w:id="22" w:author="Jens Ulrich" w:date="2022-11-22T15:38:00Z" w:initials="JU">
    <w:p w14:paraId="75FCFD32" w14:textId="77777777" w:rsidR="00816A0A" w:rsidRDefault="00816A0A" w:rsidP="00195055">
      <w:pPr>
        <w:pStyle w:val="CommentText"/>
      </w:pPr>
      <w:r>
        <w:rPr>
          <w:rStyle w:val="CommentReference"/>
        </w:rPr>
        <w:annotationRef/>
      </w:r>
      <w:r>
        <w:t>Have not yet added this to the model. Should also include species BY SITE random effect on occupancy</w:t>
      </w:r>
    </w:p>
  </w:comment>
  <w:comment w:id="23" w:author="Jens Ulrich" w:date="2022-11-22T16:00:00Z" w:initials="JU">
    <w:p w14:paraId="63A32F45" w14:textId="77777777" w:rsidR="00D90A25" w:rsidRDefault="00D90A25" w:rsidP="00512862">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24" w:author="Jens Ulrich" w:date="2022-11-22T16:26:00Z" w:initials="JU">
    <w:p w14:paraId="6E2B9A08" w14:textId="77777777" w:rsidR="00D413E9" w:rsidRDefault="00D413E9" w:rsidP="00121425">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25" w:author="Jens Ulrich" w:date="2022-11-23T09:48:00Z" w:initials="JU">
    <w:p w14:paraId="00B78FE4" w14:textId="77777777" w:rsidR="00383333" w:rsidRDefault="00383333" w:rsidP="00F94697">
      <w:pPr>
        <w:pStyle w:val="CommentText"/>
      </w:pPr>
      <w:r>
        <w:rPr>
          <w:rStyle w:val="CommentReference"/>
        </w:rPr>
        <w:annotationRef/>
      </w:r>
      <w:r>
        <w:t>Currently set as a private repo</w:t>
      </w:r>
    </w:p>
  </w:comment>
  <w:comment w:id="26" w:author="Jens Ulrich" w:date="2022-12-01T12:40:00Z" w:initials="JU">
    <w:p w14:paraId="72A85ABC" w14:textId="77777777" w:rsidR="00D25ABA" w:rsidRDefault="00D25ABA" w:rsidP="00D25ABA">
      <w:pPr>
        <w:pStyle w:val="CommentText"/>
      </w:pPr>
      <w:r>
        <w:rPr>
          <w:rStyle w:val="CommentReference"/>
        </w:rPr>
        <w:annotationRef/>
      </w:r>
      <w:hyperlink r:id="rId3" w:history="1">
        <w:r w:rsidRPr="001E6F4C">
          <w:rPr>
            <w:rStyle w:val="Hyperlink"/>
          </w:rPr>
          <w:t>https://esajournals.onlinelibrary.wiley.com/doi/10.1002/fee.1480</w:t>
        </w:r>
      </w:hyperlink>
    </w:p>
  </w:comment>
  <w:comment w:id="27" w:author="Jens Ulrich" w:date="2022-11-23T10:29:00Z" w:initials="JU">
    <w:p w14:paraId="3FADE05F" w14:textId="77777777" w:rsidR="00D25ABA" w:rsidRDefault="00D25ABA" w:rsidP="00D25ABA">
      <w:pPr>
        <w:pStyle w:val="CommentText"/>
      </w:pPr>
      <w:r>
        <w:rPr>
          <w:rStyle w:val="CommentReference"/>
        </w:rPr>
        <w:annotationRef/>
      </w:r>
      <w:r>
        <w:t>There are other references to tie in here, eventually..</w:t>
      </w:r>
    </w:p>
  </w:comment>
  <w:comment w:id="28" w:author="Jens Ulrich" w:date="2022-11-22T17:33:00Z" w:initials="JU">
    <w:p w14:paraId="0C8582F1" w14:textId="77777777" w:rsidR="00D25ABA" w:rsidRDefault="00D25ABA" w:rsidP="00D25ABA">
      <w:pPr>
        <w:pStyle w:val="CommentText"/>
      </w:pPr>
      <w:r>
        <w:rPr>
          <w:rStyle w:val="CommentReference"/>
        </w:rPr>
        <w:annotationRef/>
      </w:r>
      <w:r>
        <w:t xml:space="preserve">Beninde et al 2015 Ecology Letters </w:t>
      </w:r>
      <w:hyperlink r:id="rId4" w:history="1">
        <w:r w:rsidRPr="00766FBE">
          <w:rPr>
            <w:rStyle w:val="Hyperlink"/>
          </w:rPr>
          <w:t>Biodiversity in cities needs space: a meta-analysis of factors determining intra-urban biodiversity variation</w:t>
        </w:r>
      </w:hyperlink>
      <w:r>
        <w:t xml:space="preserve"> </w:t>
      </w:r>
    </w:p>
  </w:comment>
  <w:comment w:id="29" w:author="Jens Ulrich" w:date="2022-11-23T09:50:00Z" w:initials="JU">
    <w:p w14:paraId="78FD16A3" w14:textId="77777777" w:rsidR="00D25ABA" w:rsidRDefault="00D25ABA" w:rsidP="00D25ABA">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30" w:author="Jens Ulrich" w:date="2022-11-23T11:43:00Z" w:initials="JU">
    <w:p w14:paraId="205A692C" w14:textId="77777777" w:rsidR="00D25ABA" w:rsidRDefault="00D25ABA" w:rsidP="00D25ABA">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31" w:author="Risa Sargent" w:date="2022-12-09T09:09:00Z" w:initials="RS">
    <w:p w14:paraId="3462F080" w14:textId="77777777" w:rsidR="00D25ABA" w:rsidRDefault="00D25ABA" w:rsidP="00D25ABA">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32" w:author="Jens Ulrich" w:date="2022-11-23T11:02:00Z" w:initials="JU">
    <w:p w14:paraId="52B1212F" w14:textId="77777777" w:rsidR="00D25ABA" w:rsidRDefault="00D25ABA" w:rsidP="00D25ABA">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33" w:author="Jens Ulrich" w:date="2022-11-23T11:25:00Z" w:initials="JU">
    <w:p w14:paraId="7052FB3D" w14:textId="77777777" w:rsidR="00D25ABA" w:rsidRDefault="00D25ABA" w:rsidP="00D25ABA">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34" w:author="Jens Ulrich" w:date="2022-11-23T09:03:00Z" w:initials="JU">
    <w:p w14:paraId="3A7D33F8" w14:textId="77777777" w:rsidR="00D25ABA" w:rsidRDefault="00D25ABA" w:rsidP="00D25ABA">
      <w:pPr>
        <w:pStyle w:val="CommentText"/>
      </w:pPr>
      <w:r>
        <w:rPr>
          <w:rStyle w:val="CommentReference"/>
        </w:rPr>
        <w:annotationRef/>
      </w:r>
      <w:r>
        <w:t>Although NDVI may not be the best representative of natural habitat/greenspace in dryland habitats like desert/sage scrubland</w:t>
      </w:r>
    </w:p>
  </w:comment>
  <w:comment w:id="35" w:author="Jens Ulrich" w:date="2023-01-06T11:10:00Z" w:initials="JU">
    <w:p w14:paraId="600E11EF" w14:textId="77777777" w:rsidR="002A5DF6" w:rsidRDefault="002A5DF6">
      <w:pPr>
        <w:pStyle w:val="CommentText"/>
      </w:pPr>
      <w:r>
        <w:rPr>
          <w:rStyle w:val="CommentReference"/>
        </w:rPr>
        <w:annotationRef/>
      </w:r>
      <w:r>
        <w:t>Main things to consider adding:</w:t>
      </w:r>
    </w:p>
    <w:p w14:paraId="16D2F723" w14:textId="77777777" w:rsidR="002A5DF6" w:rsidRDefault="002A5DF6">
      <w:pPr>
        <w:pStyle w:val="CommentText"/>
      </w:pPr>
      <w:r>
        <w:t>- Split the plant cover metric into perennials versus herbs</w:t>
      </w:r>
    </w:p>
    <w:p w14:paraId="365FB01D" w14:textId="77777777" w:rsidR="002A5DF6" w:rsidRDefault="002A5DF6">
      <w:pPr>
        <w:pStyle w:val="CommentText"/>
      </w:pPr>
      <w:r>
        <w:t>- Use the NDVI instead of plant cover metric</w:t>
      </w:r>
    </w:p>
    <w:p w14:paraId="0FF41D6F" w14:textId="77777777" w:rsidR="002A5DF6" w:rsidRDefault="002A5DF6">
      <w:pPr>
        <w:pStyle w:val="CommentText"/>
      </w:pPr>
      <w:r>
        <w:t>- Consider adding time (with a strong prior)</w:t>
      </w:r>
    </w:p>
    <w:p w14:paraId="1E609226" w14:textId="77777777" w:rsidR="002A5DF6" w:rsidRDefault="002A5DF6" w:rsidP="00624F58">
      <w:pPr>
        <w:pStyle w:val="CommentText"/>
      </w:pPr>
      <w:r>
        <w:t>- Consider adding a spatial autocorrelation component (likely too computationally expensive for this model)</w:t>
      </w:r>
    </w:p>
  </w:comment>
  <w:comment w:id="36" w:author="Jens Ulrich" w:date="2022-11-23T09:48:00Z" w:initials="JU">
    <w:p w14:paraId="5760728B" w14:textId="77777777" w:rsidR="00E67BF5" w:rsidRDefault="00E67BF5" w:rsidP="00E67BF5">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EEDF3" w15:done="0"/>
  <w15:commentEx w15:paraId="0327DCBD" w15:done="0"/>
  <w15:commentEx w15:paraId="0A6C4AD1" w15:done="0"/>
  <w15:commentEx w15:paraId="777ED770" w15:paraIdParent="0A6C4AD1" w15:done="0"/>
  <w15:commentEx w15:paraId="4D547ED7" w15:paraIdParent="0A6C4AD1" w15:done="0"/>
  <w15:commentEx w15:paraId="592D3A06" w15:done="0"/>
  <w15:commentEx w15:paraId="57EBE94A" w15:done="0"/>
  <w15:commentEx w15:paraId="454601CF" w15:done="0"/>
  <w15:commentEx w15:paraId="29C03047" w15:done="0"/>
  <w15:commentEx w15:paraId="4D08D19C" w15:done="0"/>
  <w15:commentEx w15:paraId="44550C31"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1"/>
  <w15:commentEx w15:paraId="75FCFD32" w15:done="0"/>
  <w15:commentEx w15:paraId="63A32F45" w15:done="0"/>
  <w15:commentEx w15:paraId="6E2B9A08" w15:done="0"/>
  <w15:commentEx w15:paraId="00B78FE4" w15:done="0"/>
  <w15:commentEx w15:paraId="72A85ABC" w15:done="0"/>
  <w15:commentEx w15:paraId="3FADE05F" w15:done="0"/>
  <w15:commentEx w15:paraId="0C8582F1" w15:done="0"/>
  <w15:commentEx w15:paraId="78FD16A3" w15:paraIdParent="0C8582F1" w15:done="0"/>
  <w15:commentEx w15:paraId="205A692C" w15:paraIdParent="0C8582F1" w15:done="0"/>
  <w15:commentEx w15:paraId="3462F080" w15:done="0"/>
  <w15:commentEx w15:paraId="52B1212F" w15:done="0"/>
  <w15:commentEx w15:paraId="7052FB3D" w15:done="0"/>
  <w15:commentEx w15:paraId="3A7D33F8" w15:done="0"/>
  <w15:commentEx w15:paraId="1E609226" w15:done="0"/>
  <w15:commentEx w15:paraId="576072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1F40" w16cex:dateUtc="2022-12-01T20:40:00Z"/>
  <w16cex:commentExtensible w16cex:durableId="2728749E" w16cex:dateUtc="2022-11-23T18:29:00Z"/>
  <w16cex:commentExtensible w16cex:durableId="27278654" w16cex:dateUtc="2022-11-23T01:33:00Z"/>
  <w16cex:commentExtensible w16cex:durableId="27286B82" w16cex:dateUtc="2022-11-23T17:50:00Z"/>
  <w16cex:commentExtensible w16cex:durableId="272885CE" w16cex:dateUtc="2022-11-23T19:43:00Z"/>
  <w16cex:commentExtensible w16cex:durableId="273D78C2" w16cex:dateUtc="2022-12-09T17:05:00Z"/>
  <w16cex:commentExtensible w16cex:durableId="273DA439" w16cex:dateUtc="2022-12-09T20:10:00Z"/>
  <w16cex:commentExtensible w16cex:durableId="273D79BA" w16cex:dateUtc="2022-12-09T17:09:00Z"/>
  <w16cex:commentExtensible w16cex:durableId="27287C3C" w16cex:dateUtc="2022-11-23T19:02:00Z"/>
  <w16cex:commentExtensible w16cex:durableId="272881C2" w16cex:dateUtc="2022-11-23T19:25:00Z"/>
  <w16cex:commentExtensible w16cex:durableId="2728604E"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Extensible w16cex:durableId="2762A96E" w16cex:dateUtc="2022-12-01T20:40:00Z"/>
  <w16cex:commentExtensible w16cex:durableId="2762A96D" w16cex:dateUtc="2022-11-23T18:29:00Z"/>
  <w16cex:commentExtensible w16cex:durableId="2762A96C" w16cex:dateUtc="2022-11-23T01:33:00Z"/>
  <w16cex:commentExtensible w16cex:durableId="2762A96B" w16cex:dateUtc="2022-11-23T17:50:00Z"/>
  <w16cex:commentExtensible w16cex:durableId="2762A96A" w16cex:dateUtc="2022-11-23T19:43:00Z"/>
  <w16cex:commentExtensible w16cex:durableId="2762A967" w16cex:dateUtc="2022-12-09T17:09:00Z"/>
  <w16cex:commentExtensible w16cex:durableId="2762A966" w16cex:dateUtc="2022-11-23T19:02:00Z"/>
  <w16cex:commentExtensible w16cex:durableId="2762A965" w16cex:dateUtc="2022-11-23T19:25:00Z"/>
  <w16cex:commentExtensible w16cex:durableId="2762A964" w16cex:dateUtc="2022-11-23T17:03:00Z"/>
  <w16cex:commentExtensible w16cex:durableId="27628039" w16cex:dateUtc="2023-01-06T19:10:00Z"/>
  <w16cex:commentExtensible w16cex:durableId="27628480"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EEDF3" w16cid:durableId="27331F40"/>
  <w16cid:commentId w16cid:paraId="0327DCBD" w16cid:durableId="2728749E"/>
  <w16cid:commentId w16cid:paraId="0A6C4AD1" w16cid:durableId="27278654"/>
  <w16cid:commentId w16cid:paraId="777ED770" w16cid:durableId="27286B82"/>
  <w16cid:commentId w16cid:paraId="4D547ED7" w16cid:durableId="272885CE"/>
  <w16cid:commentId w16cid:paraId="592D3A06" w16cid:durableId="273D78C2"/>
  <w16cid:commentId w16cid:paraId="57EBE94A" w16cid:durableId="273DA439"/>
  <w16cid:commentId w16cid:paraId="454601CF" w16cid:durableId="273D79BA"/>
  <w16cid:commentId w16cid:paraId="29C03047" w16cid:durableId="27287C3C"/>
  <w16cid:commentId w16cid:paraId="4D08D19C" w16cid:durableId="272881C2"/>
  <w16cid:commentId w16cid:paraId="44550C31" w16cid:durableId="2728604E"/>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Id w16cid:paraId="72A85ABC" w16cid:durableId="2762A96E"/>
  <w16cid:commentId w16cid:paraId="3FADE05F" w16cid:durableId="2762A96D"/>
  <w16cid:commentId w16cid:paraId="0C8582F1" w16cid:durableId="2762A96C"/>
  <w16cid:commentId w16cid:paraId="78FD16A3" w16cid:durableId="2762A96B"/>
  <w16cid:commentId w16cid:paraId="205A692C" w16cid:durableId="2762A96A"/>
  <w16cid:commentId w16cid:paraId="3462F080" w16cid:durableId="2762A967"/>
  <w16cid:commentId w16cid:paraId="52B1212F" w16cid:durableId="2762A966"/>
  <w16cid:commentId w16cid:paraId="7052FB3D" w16cid:durableId="2762A965"/>
  <w16cid:commentId w16cid:paraId="3A7D33F8" w16cid:durableId="2762A964"/>
  <w16cid:commentId w16cid:paraId="1E609226" w16cid:durableId="27628039"/>
  <w16cid:commentId w16cid:paraId="5760728B" w16cid:durableId="2762848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5"/>
  </w:num>
  <w:num w:numId="2" w16cid:durableId="448280887">
    <w:abstractNumId w:val="2"/>
  </w:num>
  <w:num w:numId="3" w16cid:durableId="1420325232">
    <w:abstractNumId w:val="1"/>
  </w:num>
  <w:num w:numId="4" w16cid:durableId="1474560622">
    <w:abstractNumId w:val="4"/>
  </w:num>
  <w:num w:numId="5" w16cid:durableId="1921520094">
    <w:abstractNumId w:val="6"/>
  </w:num>
  <w:num w:numId="6" w16cid:durableId="1663705301">
    <w:abstractNumId w:val="3"/>
  </w:num>
  <w:num w:numId="7" w16cid:durableId="949430931">
    <w:abstractNumId w:val="0"/>
  </w:num>
  <w:num w:numId="8" w16cid:durableId="1244945981">
    <w:abstractNumId w:val="8"/>
  </w:num>
  <w:num w:numId="9" w16cid:durableId="51191937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54"/>
    <w:rsid w:val="000106B2"/>
    <w:rsid w:val="00016215"/>
    <w:rsid w:val="00017349"/>
    <w:rsid w:val="000230C0"/>
    <w:rsid w:val="0004070B"/>
    <w:rsid w:val="00054256"/>
    <w:rsid w:val="00072B95"/>
    <w:rsid w:val="0008557E"/>
    <w:rsid w:val="000C2DDA"/>
    <w:rsid w:val="000C3ADE"/>
    <w:rsid w:val="000C55B8"/>
    <w:rsid w:val="000E2EF4"/>
    <w:rsid w:val="001322BB"/>
    <w:rsid w:val="00136651"/>
    <w:rsid w:val="001455B9"/>
    <w:rsid w:val="001471C1"/>
    <w:rsid w:val="001A17E5"/>
    <w:rsid w:val="001B06E1"/>
    <w:rsid w:val="001B7424"/>
    <w:rsid w:val="001C7852"/>
    <w:rsid w:val="001D6EBE"/>
    <w:rsid w:val="00223393"/>
    <w:rsid w:val="0022453D"/>
    <w:rsid w:val="00232554"/>
    <w:rsid w:val="00253AD2"/>
    <w:rsid w:val="002A5DF6"/>
    <w:rsid w:val="002B5AFD"/>
    <w:rsid w:val="002E15F6"/>
    <w:rsid w:val="002F0AD8"/>
    <w:rsid w:val="00332D69"/>
    <w:rsid w:val="00363EBA"/>
    <w:rsid w:val="00383333"/>
    <w:rsid w:val="00385B6E"/>
    <w:rsid w:val="003945B8"/>
    <w:rsid w:val="003A1070"/>
    <w:rsid w:val="003D1977"/>
    <w:rsid w:val="003E651D"/>
    <w:rsid w:val="00407A51"/>
    <w:rsid w:val="00467BBE"/>
    <w:rsid w:val="004834B0"/>
    <w:rsid w:val="004E2585"/>
    <w:rsid w:val="00517454"/>
    <w:rsid w:val="005338A1"/>
    <w:rsid w:val="0054593B"/>
    <w:rsid w:val="00577CB9"/>
    <w:rsid w:val="005A02C0"/>
    <w:rsid w:val="005A47EF"/>
    <w:rsid w:val="005B64F2"/>
    <w:rsid w:val="005D356D"/>
    <w:rsid w:val="005E27CD"/>
    <w:rsid w:val="005F69E1"/>
    <w:rsid w:val="0060505C"/>
    <w:rsid w:val="006504B7"/>
    <w:rsid w:val="00653922"/>
    <w:rsid w:val="00654C8C"/>
    <w:rsid w:val="0065721C"/>
    <w:rsid w:val="00665C4F"/>
    <w:rsid w:val="006911A8"/>
    <w:rsid w:val="006932E7"/>
    <w:rsid w:val="006A5B75"/>
    <w:rsid w:val="006B4053"/>
    <w:rsid w:val="006B4C93"/>
    <w:rsid w:val="006C24E0"/>
    <w:rsid w:val="006D3CFE"/>
    <w:rsid w:val="0070357C"/>
    <w:rsid w:val="0076079D"/>
    <w:rsid w:val="00771575"/>
    <w:rsid w:val="007860CF"/>
    <w:rsid w:val="00794659"/>
    <w:rsid w:val="007A444D"/>
    <w:rsid w:val="007B097D"/>
    <w:rsid w:val="007B1D8D"/>
    <w:rsid w:val="007B1E32"/>
    <w:rsid w:val="007D5F64"/>
    <w:rsid w:val="0080349E"/>
    <w:rsid w:val="00807ECF"/>
    <w:rsid w:val="00816A0A"/>
    <w:rsid w:val="00841E20"/>
    <w:rsid w:val="00855D6D"/>
    <w:rsid w:val="00871AD4"/>
    <w:rsid w:val="00874CCE"/>
    <w:rsid w:val="00895354"/>
    <w:rsid w:val="008A158F"/>
    <w:rsid w:val="00906CE4"/>
    <w:rsid w:val="0092032A"/>
    <w:rsid w:val="00930FB0"/>
    <w:rsid w:val="009352F4"/>
    <w:rsid w:val="00944FF2"/>
    <w:rsid w:val="00956A43"/>
    <w:rsid w:val="009835F2"/>
    <w:rsid w:val="009C2E0C"/>
    <w:rsid w:val="009D41DC"/>
    <w:rsid w:val="009D5EBD"/>
    <w:rsid w:val="009E28F7"/>
    <w:rsid w:val="00A1165A"/>
    <w:rsid w:val="00A40D08"/>
    <w:rsid w:val="00A5520E"/>
    <w:rsid w:val="00A7081E"/>
    <w:rsid w:val="00A825C8"/>
    <w:rsid w:val="00AA065F"/>
    <w:rsid w:val="00AA61BD"/>
    <w:rsid w:val="00AC1050"/>
    <w:rsid w:val="00AC3893"/>
    <w:rsid w:val="00AE1BF8"/>
    <w:rsid w:val="00B377D7"/>
    <w:rsid w:val="00B40A27"/>
    <w:rsid w:val="00B56031"/>
    <w:rsid w:val="00B7491D"/>
    <w:rsid w:val="00BA3818"/>
    <w:rsid w:val="00BB0184"/>
    <w:rsid w:val="00C243A1"/>
    <w:rsid w:val="00C40340"/>
    <w:rsid w:val="00C56986"/>
    <w:rsid w:val="00C82D12"/>
    <w:rsid w:val="00C948E8"/>
    <w:rsid w:val="00C955B7"/>
    <w:rsid w:val="00D25ABA"/>
    <w:rsid w:val="00D3764F"/>
    <w:rsid w:val="00D413E9"/>
    <w:rsid w:val="00D50665"/>
    <w:rsid w:val="00D63227"/>
    <w:rsid w:val="00D64F86"/>
    <w:rsid w:val="00D701F7"/>
    <w:rsid w:val="00D71352"/>
    <w:rsid w:val="00D84599"/>
    <w:rsid w:val="00D90A25"/>
    <w:rsid w:val="00D91561"/>
    <w:rsid w:val="00DA4EBC"/>
    <w:rsid w:val="00DA6639"/>
    <w:rsid w:val="00DA6947"/>
    <w:rsid w:val="00DF260C"/>
    <w:rsid w:val="00E01515"/>
    <w:rsid w:val="00E02516"/>
    <w:rsid w:val="00E42787"/>
    <w:rsid w:val="00E47C56"/>
    <w:rsid w:val="00E5326D"/>
    <w:rsid w:val="00E55A8A"/>
    <w:rsid w:val="00E6278B"/>
    <w:rsid w:val="00E67BF5"/>
    <w:rsid w:val="00EB0DAD"/>
    <w:rsid w:val="00EB5E54"/>
    <w:rsid w:val="00EC11C8"/>
    <w:rsid w:val="00EC76C0"/>
    <w:rsid w:val="00ED5954"/>
    <w:rsid w:val="00F10915"/>
    <w:rsid w:val="00F319A1"/>
    <w:rsid w:val="00F631DF"/>
    <w:rsid w:val="00F66913"/>
    <w:rsid w:val="00F8238F"/>
    <w:rsid w:val="00FA6434"/>
    <w:rsid w:val="00FB30E2"/>
    <w:rsid w:val="00FB5C6F"/>
    <w:rsid w:val="00FB62CC"/>
    <w:rsid w:val="00FB6520"/>
    <w:rsid w:val="00FC0B47"/>
    <w:rsid w:val="00FC20D2"/>
    <w:rsid w:val="00FE171A"/>
    <w:rsid w:val="00FF61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chartTrackingRefBased/>
  <w15:docId w15:val="{C311406B-E5F8-4EB6-817F-09D1B934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esajournals.onlinelibrary.wiley.com/doi/10.1002/fee.1480" TargetMode="External"/><Relationship Id="rId2" Type="http://schemas.openxmlformats.org/officeDocument/2006/relationships/hyperlink" Target="https://onlinelibrary.wiley.com/doi/full/10.1111/ele.12427" TargetMode="External"/><Relationship Id="rId1" Type="http://schemas.openxmlformats.org/officeDocument/2006/relationships/hyperlink" Target="https://esajournals.onlinelibrary.wiley.com/doi/10.1002/fee.1480" TargetMode="External"/><Relationship Id="rId4" Type="http://schemas.openxmlformats.org/officeDocument/2006/relationships/hyperlink" Target="https://onlinelibrary.wiley.com/doi/full/10.1111/ele.12427"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hyperlink" Target="https://sedac.ciesin.columbia.edu/data/set/gpw-v4-population-density-rev11/data-download"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yperlink" Target="https://maps.princeton.edu/catalog/stanford-zd071bk4213" TargetMode="Externa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comments" Target="comments.xml"/><Relationship Id="rId15" Type="http://schemas.openxmlformats.org/officeDocument/2006/relationships/hyperlink" Target="https://www.arcgis.com/home/item.html?id=aa9c87d6f17b452296252bd75005f6a4"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gis.data.ca.gov/datasets/CDFW::naip-2020-ndvi-california/about" TargetMode="External"/><Relationship Id="rId22" Type="http://schemas.openxmlformats.org/officeDocument/2006/relationships/image" Target="media/image10.png"/><Relationship Id="rId27" Type="http://schemas.openxmlformats.org/officeDocument/2006/relationships/image" Target="media/image15.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8849</TotalTime>
  <Pages>27</Pages>
  <Words>9690</Words>
  <Characters>55237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70</cp:revision>
  <dcterms:created xsi:type="dcterms:W3CDTF">2022-11-22T22:29:00Z</dcterms:created>
  <dcterms:modified xsi:type="dcterms:W3CDTF">2023-01-07T00:21:00Z</dcterms:modified>
</cp:coreProperties>
</file>